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509F9FA1"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sidR="00237D37">
        <w:rPr>
          <w:rFonts w:ascii="Arial" w:hAnsi="Arial" w:cs="Arial" w:hint="eastAsia"/>
          <w:b/>
          <w:bCs/>
          <w:sz w:val="28"/>
        </w:rPr>
        <w:t>20</w:t>
      </w:r>
      <w:r w:rsidR="00E80E8A">
        <w:rPr>
          <w:rFonts w:ascii="Arial" w:hAnsi="Arial" w:cs="Arial"/>
          <w:b/>
          <w:bCs/>
          <w:sz w:val="28"/>
        </w:rPr>
        <w:t>bis</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0663B3">
        <w:rPr>
          <w:rFonts w:ascii="Arial" w:hAnsi="Arial" w:cs="Arial"/>
          <w:b/>
          <w:bCs/>
          <w:sz w:val="28"/>
        </w:rPr>
        <w:t xml:space="preserve">   </w:t>
      </w:r>
      <w:r w:rsidR="00E80E8A">
        <w:rPr>
          <w:rFonts w:ascii="Arial" w:hAnsi="Arial" w:cs="Arial"/>
          <w:b/>
          <w:bCs/>
          <w:sz w:val="28"/>
        </w:rPr>
        <w:t xml:space="preserve">  R1-2501867</w:t>
      </w:r>
    </w:p>
    <w:p w14:paraId="2FB48B70" w14:textId="05EBFE55" w:rsidR="000663B3" w:rsidRDefault="00E80E8A" w:rsidP="000663B3">
      <w:pPr>
        <w:tabs>
          <w:tab w:val="center" w:pos="4536"/>
          <w:tab w:val="right" w:pos="7938"/>
          <w:tab w:val="right" w:pos="9639"/>
        </w:tabs>
        <w:ind w:right="2"/>
        <w:rPr>
          <w:rFonts w:ascii="Arial" w:eastAsia="MS Mincho" w:hAnsi="Arial" w:cs="Arial"/>
          <w:b/>
          <w:bCs/>
          <w:sz w:val="28"/>
          <w:lang w:eastAsia="ja-JP"/>
        </w:rPr>
      </w:pPr>
      <w:r>
        <w:rPr>
          <w:rFonts w:ascii="Arial" w:hAnsi="Arial" w:cs="Arial"/>
          <w:b/>
          <w:bCs/>
          <w:sz w:val="28"/>
          <w:lang w:eastAsia="ja-JP"/>
        </w:rPr>
        <w:t xml:space="preserve">Wuhan, </w:t>
      </w:r>
      <w:r w:rsidR="007C2DB3">
        <w:rPr>
          <w:rFonts w:ascii="Arial" w:hAnsi="Arial" w:cs="Arial"/>
          <w:b/>
          <w:bCs/>
          <w:sz w:val="28"/>
          <w:lang w:eastAsia="ja-JP"/>
        </w:rPr>
        <w:t>China</w:t>
      </w:r>
      <w:r w:rsidR="000663B3" w:rsidRPr="0010052A">
        <w:rPr>
          <w:rFonts w:ascii="Arial" w:eastAsia="宋体" w:hAnsi="Arial" w:cs="Arial"/>
          <w:b/>
          <w:sz w:val="28"/>
          <w:szCs w:val="28"/>
        </w:rPr>
        <w:t xml:space="preserve">, </w:t>
      </w:r>
      <w:r>
        <w:rPr>
          <w:rFonts w:ascii="Arial" w:eastAsia="MS Mincho" w:hAnsi="Arial" w:cs="Arial"/>
          <w:b/>
          <w:bCs/>
          <w:sz w:val="28"/>
          <w:lang w:eastAsia="ja-JP"/>
        </w:rPr>
        <w:t>April 7</w:t>
      </w:r>
      <w:r w:rsidR="00237D37" w:rsidRPr="00237D3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w:t>
      </w:r>
      <w:r w:rsidR="00237D37" w:rsidRPr="00237D37">
        <w:rPr>
          <w:rFonts w:ascii="Arial" w:eastAsia="MS Mincho" w:hAnsi="Arial" w:cs="Arial"/>
          <w:b/>
          <w:bCs/>
          <w:sz w:val="28"/>
          <w:lang w:eastAsia="ja-JP"/>
        </w:rPr>
        <w:t>1</w:t>
      </w:r>
      <w:r w:rsidR="007C2DB3">
        <w:rPr>
          <w:rFonts w:ascii="Arial" w:eastAsia="MS Mincho" w:hAnsi="Arial" w:cs="Arial"/>
          <w:b/>
          <w:bCs/>
          <w:sz w:val="28"/>
          <w:vertAlign w:val="superscript"/>
          <w:lang w:eastAsia="ja-JP"/>
        </w:rPr>
        <w:t>th</w:t>
      </w:r>
      <w:r w:rsidR="006E6AD8">
        <w:rPr>
          <w:rFonts w:ascii="Arial" w:eastAsia="MS Mincho" w:hAnsi="Arial" w:cs="Arial"/>
          <w:b/>
          <w:bCs/>
          <w:sz w:val="28"/>
          <w:lang w:eastAsia="ja-JP"/>
        </w:rPr>
        <w:t>, 202</w:t>
      </w:r>
      <w:r w:rsidR="006E6AD8" w:rsidRPr="006E6AD8">
        <w:rPr>
          <w:rFonts w:ascii="Arial" w:eastAsia="MS Mincho" w:hAnsi="Arial" w:cs="Arial" w:hint="eastAsia"/>
          <w:b/>
          <w:bCs/>
          <w:sz w:val="28"/>
          <w:lang w:eastAsia="ja-JP"/>
        </w:rPr>
        <w:t>5</w:t>
      </w:r>
    </w:p>
    <w:p w14:paraId="7A4241A6" w14:textId="77777777" w:rsidR="00433158" w:rsidRPr="000663B3"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645BF03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w:t>
      </w:r>
      <w:r w:rsidR="00DC6402">
        <w:rPr>
          <w:rFonts w:ascii="Times New Roman" w:hAnsi="Times New Roman" w:cs="Times New Roman"/>
          <w:b/>
          <w:sz w:val="22"/>
        </w:rPr>
        <w:t>, UNISOC</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4242382E" w14:textId="517E3EF7" w:rsidR="006B36CD" w:rsidRPr="000710B3" w:rsidRDefault="00B316D2" w:rsidP="006B36CD">
      <w:pPr>
        <w:spacing w:afterLines="50" w:after="156"/>
        <w:rPr>
          <w:rFonts w:ascii="Times New Roman" w:hAnsi="Times New Roman" w:cs="Times New Roman"/>
          <w:sz w:val="20"/>
          <w:szCs w:val="20"/>
        </w:rPr>
      </w:pPr>
      <w:r w:rsidRPr="000710B3">
        <w:rPr>
          <w:rFonts w:ascii="Times New Roman" w:hAnsi="Times New Roman" w:cs="Times New Roman"/>
          <w:sz w:val="20"/>
          <w:szCs w:val="20"/>
        </w:rPr>
        <w:t xml:space="preserve">In </w:t>
      </w:r>
      <w:r w:rsidR="009D0CC2" w:rsidRPr="000710B3">
        <w:rPr>
          <w:rFonts w:ascii="Times New Roman" w:hAnsi="Times New Roman" w:cs="Times New Roman"/>
          <w:sz w:val="20"/>
          <w:szCs w:val="20"/>
        </w:rPr>
        <w:t>R</w:t>
      </w:r>
      <w:r w:rsidR="0052167B" w:rsidRPr="000710B3">
        <w:rPr>
          <w:rFonts w:ascii="Times New Roman" w:hAnsi="Times New Roman" w:cs="Times New Roman"/>
          <w:sz w:val="20"/>
          <w:szCs w:val="20"/>
        </w:rPr>
        <w:t>el-</w:t>
      </w:r>
      <w:r w:rsidR="009D0CC2" w:rsidRPr="000710B3">
        <w:rPr>
          <w:rFonts w:ascii="Times New Roman" w:hAnsi="Times New Roman" w:cs="Times New Roman"/>
          <w:sz w:val="20"/>
          <w:szCs w:val="20"/>
        </w:rPr>
        <w:t>19 WID</w:t>
      </w:r>
      <w:r w:rsidR="00FA3163" w:rsidRPr="000710B3">
        <w:rPr>
          <w:rFonts w:ascii="Times New Roman" w:hAnsi="Times New Roman" w:cs="Times New Roman"/>
          <w:sz w:val="20"/>
          <w:szCs w:val="20"/>
          <w:vertAlign w:val="superscript"/>
        </w:rPr>
        <w:t>[1]</w:t>
      </w:r>
      <w:r w:rsidR="009D0CC2" w:rsidRPr="000710B3">
        <w:rPr>
          <w:rFonts w:ascii="Times New Roman" w:hAnsi="Times New Roman" w:cs="Times New Roman"/>
          <w:sz w:val="20"/>
          <w:szCs w:val="20"/>
        </w:rPr>
        <w:t xml:space="preserve"> of Evolution of NR duplex operation, CLI handi</w:t>
      </w:r>
      <w:r w:rsidR="00852927" w:rsidRPr="000710B3">
        <w:rPr>
          <w:rFonts w:ascii="Times New Roman" w:hAnsi="Times New Roman" w:cs="Times New Roman"/>
          <w:sz w:val="20"/>
          <w:szCs w:val="20"/>
        </w:rPr>
        <w:t xml:space="preserve">ng schemes </w:t>
      </w:r>
      <w:r w:rsidR="00BB2EF5">
        <w:rPr>
          <w:rFonts w:ascii="Times New Roman" w:hAnsi="Times New Roman" w:cs="Times New Roman"/>
          <w:sz w:val="20"/>
          <w:szCs w:val="20"/>
        </w:rPr>
        <w:t>is</w:t>
      </w:r>
      <w:r w:rsidR="00852927" w:rsidRPr="000710B3">
        <w:rPr>
          <w:rFonts w:ascii="Times New Roman" w:hAnsi="Times New Roman" w:cs="Times New Roman"/>
          <w:sz w:val="20"/>
          <w:szCs w:val="20"/>
        </w:rPr>
        <w:t xml:space="preserve"> specified.</w:t>
      </w:r>
      <w:r w:rsidR="009D0CC2" w:rsidRPr="000710B3">
        <w:rPr>
          <w:rFonts w:ascii="Times New Roman" w:hAnsi="Times New Roman" w:cs="Times New Roman"/>
          <w:sz w:val="20"/>
          <w:szCs w:val="20"/>
        </w:rPr>
        <w:t xml:space="preserve"> gNB-to-gNB and UE-to-UE CLI handling schemes will be down-selected by RAN1#117</w:t>
      </w:r>
      <w:r w:rsidR="00523931" w:rsidRPr="000710B3">
        <w:rPr>
          <w:rFonts w:ascii="Times New Roman" w:hAnsi="Times New Roman" w:cs="Times New Roman"/>
          <w:sz w:val="20"/>
          <w:szCs w:val="20"/>
        </w:rPr>
        <w:t>.</w:t>
      </w:r>
      <w:r w:rsidR="009D0CC2" w:rsidRPr="000710B3">
        <w:rPr>
          <w:rFonts w:ascii="Times New Roman" w:hAnsi="Times New Roman" w:cs="Times New Roman"/>
          <w:sz w:val="20"/>
          <w:szCs w:val="20"/>
        </w:rPr>
        <w:t xml:space="preserve"> In RAN1#116</w:t>
      </w:r>
      <w:r w:rsidR="00FA3163" w:rsidRPr="000710B3">
        <w:rPr>
          <w:rFonts w:ascii="Times New Roman" w:hAnsi="Times New Roman" w:cs="Times New Roman"/>
          <w:sz w:val="20"/>
          <w:szCs w:val="20"/>
          <w:vertAlign w:val="superscript"/>
        </w:rPr>
        <w:t>[2]</w:t>
      </w:r>
      <w:r w:rsidR="009D0CC2" w:rsidRPr="000710B3">
        <w:rPr>
          <w:rFonts w:ascii="Times New Roman" w:hAnsi="Times New Roman" w:cs="Times New Roman"/>
          <w:sz w:val="20"/>
          <w:szCs w:val="20"/>
        </w:rPr>
        <w:t xml:space="preserve">, general principles on how to down-selection of SBFD CLI handling schemes was </w:t>
      </w:r>
      <w:r w:rsidR="002820E7" w:rsidRPr="000710B3">
        <w:rPr>
          <w:rFonts w:ascii="Times New Roman" w:hAnsi="Times New Roman" w:cs="Times New Roman"/>
          <w:sz w:val="20"/>
          <w:szCs w:val="20"/>
        </w:rPr>
        <w:t>achieved</w:t>
      </w:r>
      <w:r w:rsidR="009D0CC2" w:rsidRPr="000710B3">
        <w:rPr>
          <w:rFonts w:ascii="Times New Roman" w:hAnsi="Times New Roman" w:cs="Times New Roman"/>
          <w:sz w:val="20"/>
          <w:szCs w:val="20"/>
        </w:rPr>
        <w:t>.</w:t>
      </w:r>
      <w:r w:rsidR="009414BB" w:rsidRPr="000710B3">
        <w:rPr>
          <w:rFonts w:ascii="Times New Roman" w:hAnsi="Times New Roman" w:cs="Times New Roman"/>
          <w:sz w:val="20"/>
          <w:szCs w:val="20"/>
        </w:rPr>
        <w:t xml:space="preserve"> </w:t>
      </w:r>
      <w:r w:rsidR="0038771F" w:rsidRPr="000710B3">
        <w:rPr>
          <w:rFonts w:ascii="Times New Roman" w:hAnsi="Times New Roman" w:cs="Times New Roman"/>
          <w:sz w:val="20"/>
          <w:szCs w:val="20"/>
        </w:rPr>
        <w:t>Considering large scope of CLI handling schemes in TR38.858</w:t>
      </w:r>
      <w:r w:rsidR="00FA3163" w:rsidRPr="000710B3">
        <w:rPr>
          <w:rFonts w:ascii="Times New Roman" w:hAnsi="Times New Roman" w:cs="Times New Roman"/>
          <w:sz w:val="20"/>
          <w:szCs w:val="20"/>
          <w:vertAlign w:val="superscript"/>
        </w:rPr>
        <w:t>[</w:t>
      </w:r>
      <w:r w:rsidR="00FB7F13" w:rsidRPr="000710B3">
        <w:rPr>
          <w:rFonts w:ascii="Times New Roman" w:hAnsi="Times New Roman" w:cs="Times New Roman"/>
          <w:sz w:val="20"/>
          <w:szCs w:val="20"/>
          <w:vertAlign w:val="superscript"/>
        </w:rPr>
        <w:t>3</w:t>
      </w:r>
      <w:r w:rsidR="00FA3163" w:rsidRPr="000710B3">
        <w:rPr>
          <w:rFonts w:ascii="Times New Roman" w:hAnsi="Times New Roman" w:cs="Times New Roman"/>
          <w:sz w:val="20"/>
          <w:szCs w:val="20"/>
          <w:vertAlign w:val="superscript"/>
        </w:rPr>
        <w:t>]</w:t>
      </w:r>
      <w:r w:rsidR="0038771F" w:rsidRPr="000710B3">
        <w:rPr>
          <w:rFonts w:ascii="Times New Roman" w:hAnsi="Times New Roman" w:cs="Times New Roman"/>
          <w:sz w:val="20"/>
          <w:szCs w:val="20"/>
        </w:rPr>
        <w:t xml:space="preserve">, four </w:t>
      </w:r>
      <w:r w:rsidR="00E20B3D" w:rsidRPr="000710B3">
        <w:rPr>
          <w:rFonts w:ascii="Times New Roman" w:hAnsi="Times New Roman" w:cs="Times New Roman"/>
          <w:sz w:val="20"/>
          <w:szCs w:val="20"/>
        </w:rPr>
        <w:t xml:space="preserve">CLI handling </w:t>
      </w:r>
      <w:r w:rsidR="0038771F" w:rsidRPr="000710B3">
        <w:rPr>
          <w:rFonts w:ascii="Times New Roman" w:hAnsi="Times New Roman" w:cs="Times New Roman"/>
          <w:sz w:val="20"/>
          <w:szCs w:val="20"/>
        </w:rPr>
        <w:t xml:space="preserve">schemes were selected for gNB-to-gNB and UE-to-UE respectively </w:t>
      </w:r>
      <w:r w:rsidR="00E20B3D" w:rsidRPr="000710B3">
        <w:rPr>
          <w:rFonts w:ascii="Times New Roman" w:hAnsi="Times New Roman" w:cs="Times New Roman"/>
          <w:sz w:val="20"/>
          <w:szCs w:val="20"/>
        </w:rPr>
        <w:t>for</w:t>
      </w:r>
      <w:r w:rsidR="0038771F" w:rsidRPr="000710B3">
        <w:rPr>
          <w:rFonts w:ascii="Times New Roman" w:hAnsi="Times New Roman" w:cs="Times New Roman"/>
          <w:sz w:val="20"/>
          <w:szCs w:val="20"/>
        </w:rPr>
        <w:t xml:space="preserve"> </w:t>
      </w:r>
      <w:r w:rsidR="00E20B3D" w:rsidRPr="000710B3">
        <w:rPr>
          <w:rFonts w:ascii="Times New Roman" w:hAnsi="Times New Roman" w:cs="Times New Roman"/>
          <w:sz w:val="20"/>
          <w:szCs w:val="20"/>
        </w:rPr>
        <w:t>discussion</w:t>
      </w:r>
      <w:r w:rsidR="0038771F" w:rsidRPr="000710B3">
        <w:rPr>
          <w:rFonts w:ascii="Times New Roman" w:hAnsi="Times New Roman" w:cs="Times New Roman"/>
          <w:sz w:val="20"/>
          <w:szCs w:val="20"/>
        </w:rPr>
        <w:t xml:space="preserve"> in the following meeting</w:t>
      </w:r>
      <w:r w:rsidR="007C5A93" w:rsidRPr="000710B3">
        <w:rPr>
          <w:rFonts w:ascii="Times New Roman" w:hAnsi="Times New Roman" w:cs="Times New Roman"/>
          <w:sz w:val="20"/>
          <w:szCs w:val="20"/>
        </w:rPr>
        <w:t>s</w:t>
      </w:r>
      <w:r w:rsidR="00FB7F13" w:rsidRPr="000710B3">
        <w:rPr>
          <w:rFonts w:ascii="Times New Roman" w:hAnsi="Times New Roman" w:cs="Times New Roman"/>
          <w:sz w:val="20"/>
          <w:szCs w:val="20"/>
        </w:rPr>
        <w:t xml:space="preserve"> and specification impact of those CLI handling schemes reached consensus in RAN1#116bis</w:t>
      </w:r>
      <w:r w:rsidR="00FB7F13" w:rsidRPr="000710B3">
        <w:rPr>
          <w:rFonts w:ascii="Times New Roman" w:hAnsi="Times New Roman" w:cs="Times New Roman"/>
          <w:sz w:val="20"/>
          <w:szCs w:val="20"/>
          <w:vertAlign w:val="superscript"/>
        </w:rPr>
        <w:t>[4]</w:t>
      </w:r>
      <w:r w:rsidR="00FB7F13" w:rsidRPr="000710B3">
        <w:rPr>
          <w:rFonts w:ascii="Times New Roman" w:hAnsi="Times New Roman" w:cs="Times New Roman"/>
          <w:sz w:val="20"/>
          <w:szCs w:val="20"/>
        </w:rPr>
        <w:t>.</w:t>
      </w:r>
      <w:r w:rsidR="00B460A1" w:rsidRPr="000710B3">
        <w:rPr>
          <w:rFonts w:ascii="Times New Roman" w:hAnsi="Times New Roman" w:cs="Times New Roman"/>
          <w:sz w:val="20"/>
          <w:szCs w:val="20"/>
        </w:rPr>
        <w:t xml:space="preserve"> Th</w:t>
      </w:r>
      <w:r w:rsidR="00B460A1" w:rsidRPr="000710B3">
        <w:rPr>
          <w:rFonts w:ascii="Times New Roman" w:hAnsi="Times New Roman" w:cs="Times New Roman"/>
          <w:color w:val="000000" w:themeColor="text1"/>
          <w:sz w:val="20"/>
          <w:szCs w:val="20"/>
        </w:rPr>
        <w:t>e WID</w:t>
      </w:r>
      <w:r w:rsidR="000B205A" w:rsidRPr="000710B3">
        <w:rPr>
          <w:rFonts w:ascii="Times New Roman" w:hAnsi="Times New Roman" w:cs="Times New Roman"/>
          <w:color w:val="000000" w:themeColor="text1"/>
          <w:sz w:val="20"/>
          <w:szCs w:val="20"/>
          <w:vertAlign w:val="superscript"/>
        </w:rPr>
        <w:t>[5]</w:t>
      </w:r>
      <w:r w:rsidR="00B460A1" w:rsidRPr="000710B3">
        <w:rPr>
          <w:rFonts w:ascii="Times New Roman" w:hAnsi="Times New Roman" w:cs="Times New Roman"/>
          <w:color w:val="000000" w:themeColor="text1"/>
          <w:sz w:val="20"/>
          <w:szCs w:val="20"/>
        </w:rPr>
        <w:t xml:space="preserve"> for CLI handling schemes was finally down-selected in RAN#104 according to the agreement of RAN1#117</w:t>
      </w:r>
      <w:r w:rsidR="000B205A" w:rsidRPr="000710B3">
        <w:rPr>
          <w:rFonts w:ascii="Times New Roman" w:hAnsi="Times New Roman" w:cs="Times New Roman"/>
          <w:color w:val="000000" w:themeColor="text1"/>
          <w:sz w:val="20"/>
          <w:szCs w:val="20"/>
          <w:vertAlign w:val="superscript"/>
        </w:rPr>
        <w:t>[6]</w:t>
      </w:r>
      <w:r w:rsidR="00B460A1" w:rsidRPr="000710B3">
        <w:rPr>
          <w:rFonts w:ascii="Times New Roman" w:hAnsi="Times New Roman" w:cs="Times New Roman"/>
          <w:color w:val="000000" w:themeColor="text1"/>
          <w:sz w:val="20"/>
          <w:szCs w:val="20"/>
        </w:rPr>
        <w:t>.</w:t>
      </w:r>
      <w:r w:rsidR="000B205A" w:rsidRPr="000710B3">
        <w:rPr>
          <w:rFonts w:ascii="Times New Roman" w:hAnsi="Times New Roman" w:cs="Times New Roman"/>
          <w:color w:val="000000" w:themeColor="text1"/>
          <w:sz w:val="20"/>
          <w:szCs w:val="20"/>
        </w:rPr>
        <w:t xml:space="preserve"> The remaining work for RAN1 focuses on two schemes, namely UL resource muting for PUSCH and L1 based UE-to-UE CLI measurement and reporting based on existing CSI framew</w:t>
      </w:r>
      <w:r w:rsidR="000B205A" w:rsidRPr="000710B3">
        <w:rPr>
          <w:rFonts w:ascii="Times New Roman" w:hAnsi="Times New Roman" w:cs="Times New Roman"/>
          <w:sz w:val="20"/>
          <w:szCs w:val="20"/>
        </w:rPr>
        <w:t>ork.</w:t>
      </w:r>
    </w:p>
    <w:tbl>
      <w:tblPr>
        <w:tblStyle w:val="aa"/>
        <w:tblW w:w="0" w:type="auto"/>
        <w:tblLook w:val="04A0" w:firstRow="1" w:lastRow="0" w:firstColumn="1" w:lastColumn="0" w:noHBand="0" w:noVBand="1"/>
      </w:tblPr>
      <w:tblGrid>
        <w:gridCol w:w="9322"/>
      </w:tblGrid>
      <w:tr w:rsidR="00A31208" w:rsidRPr="000710B3" w14:paraId="335485DA" w14:textId="77777777" w:rsidTr="00A31208">
        <w:tc>
          <w:tcPr>
            <w:tcW w:w="9322" w:type="dxa"/>
          </w:tcPr>
          <w:p w14:paraId="551C0C1C" w14:textId="77777777" w:rsidR="00DD38F6" w:rsidRPr="000710B3" w:rsidRDefault="00DD38F6" w:rsidP="00711008">
            <w:pPr>
              <w:widowControl/>
              <w:numPr>
                <w:ilvl w:val="1"/>
                <w:numId w:val="4"/>
              </w:numPr>
              <w:tabs>
                <w:tab w:val="left" w:pos="720"/>
              </w:tabs>
              <w:spacing w:line="276" w:lineRule="auto"/>
              <w:ind w:leftChars="82" w:left="529"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Specify enhancements for CLI handling [RAN1, RAN2, RAN3, RAN4]</w:t>
            </w:r>
          </w:p>
          <w:p w14:paraId="30096A2F" w14:textId="77777777" w:rsidR="00DD38F6" w:rsidRPr="000710B3" w:rsidRDefault="00DD38F6" w:rsidP="00711008">
            <w:pPr>
              <w:widowControl/>
              <w:numPr>
                <w:ilvl w:val="2"/>
                <w:numId w:val="4"/>
              </w:numPr>
              <w:tabs>
                <w:tab w:val="left" w:pos="720"/>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Information exchange among gNBs, including [RAN3]</w:t>
            </w:r>
          </w:p>
          <w:p w14:paraId="743B6902"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Semi-static cell-specific SBFD time and frequency location configuration </w:t>
            </w:r>
          </w:p>
          <w:p w14:paraId="26386D0F"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color w:val="000000" w:themeColor="text1"/>
                <w:sz w:val="20"/>
                <w:szCs w:val="20"/>
                <w:lang w:eastAsia="ko-KR"/>
              </w:rPr>
              <w:t xml:space="preserve">Measurement resource configuration, </w:t>
            </w:r>
            <w:r w:rsidRPr="000710B3">
              <w:rPr>
                <w:rFonts w:ascii="Times New Roman" w:eastAsia="Malgun Gothic" w:hAnsi="Times New Roman" w:cs="Times New Roman"/>
                <w:sz w:val="20"/>
                <w:szCs w:val="20"/>
                <w:lang w:eastAsia="ko-KR"/>
              </w:rPr>
              <w:t xml:space="preserve">i.e., SSB and/or periodic NZP CSI-RS </w:t>
            </w:r>
          </w:p>
          <w:p w14:paraId="5DBCB1B0"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Strongest DL beam information</w:t>
            </w:r>
          </w:p>
          <w:p w14:paraId="2AF99397" w14:textId="77777777" w:rsidR="00DD38F6" w:rsidRPr="000710B3"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CLI-mitigation request</w:t>
            </w:r>
          </w:p>
          <w:p w14:paraId="439FDBDA" w14:textId="77777777" w:rsidR="00DD38F6" w:rsidRPr="000710B3"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 xml:space="preserve">UL resource muting for PUSCH, including [RAN1, RAN2, RAN4] </w:t>
            </w:r>
          </w:p>
          <w:p w14:paraId="66C2056C" w14:textId="55C60221" w:rsidR="00DD38F6" w:rsidRPr="000710B3" w:rsidRDefault="00DD38F6" w:rsidP="00711008">
            <w:pPr>
              <w:widowControl/>
              <w:numPr>
                <w:ilvl w:val="3"/>
                <w:numId w:val="4"/>
              </w:numPr>
              <w:tabs>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Indication/determination of UL resource muting for PUSCH based on semi-static configuration, assuming</w:t>
            </w:r>
            <w:r w:rsidRPr="000710B3">
              <w:rPr>
                <w:rFonts w:ascii="Times New Roman" w:eastAsia="Malgun Gothic" w:hAnsi="Times New Roman" w:cs="Times New Roman"/>
                <w:color w:val="FF0000"/>
                <w:sz w:val="20"/>
                <w:szCs w:val="20"/>
                <w:lang w:eastAsia="ko-KR"/>
              </w:rPr>
              <w:t xml:space="preserve"> </w:t>
            </w:r>
            <w:r w:rsidRPr="000710B3">
              <w:rPr>
                <w:rFonts w:ascii="Times New Roman" w:eastAsia="Malgun Gothic" w:hAnsi="Times New Roman" w:cs="Times New Roman"/>
                <w:sz w:val="20"/>
                <w:szCs w:val="20"/>
                <w:lang w:eastAsia="ko-KR"/>
              </w:rPr>
              <w:t>comb-2 for both DFT-S-OFDM and CP-OFDM in each allocated PRB and up to 2 symbols in time domain</w:t>
            </w:r>
            <w:r w:rsidR="00630FFF" w:rsidRPr="000710B3">
              <w:rPr>
                <w:rFonts w:ascii="Times New Roman" w:eastAsia="Malgun Gothic" w:hAnsi="Times New Roman" w:cs="Times New Roman"/>
                <w:sz w:val="20"/>
                <w:szCs w:val="20"/>
                <w:lang w:eastAsia="ko-KR"/>
              </w:rPr>
              <w:t xml:space="preserve">  </w:t>
            </w:r>
          </w:p>
          <w:p w14:paraId="3C56E829"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PUSCH resource mapping, i.e., rate-matching around the muted REs</w:t>
            </w:r>
          </w:p>
          <w:p w14:paraId="6D154442"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UCI resource determination in symbols with muted REs</w:t>
            </w:r>
          </w:p>
          <w:p w14:paraId="63E8903C" w14:textId="77777777" w:rsidR="00DD38F6" w:rsidRPr="000710B3"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L1 based UE-to-UE CLI measurement and reporting based on existing CSI framework, including [RAN1, RAN2, RAN4]</w:t>
            </w:r>
          </w:p>
          <w:p w14:paraId="6BF23C2A" w14:textId="77777777" w:rsidR="00DD38F6" w:rsidRPr="000710B3" w:rsidRDefault="00DD38F6" w:rsidP="00711008">
            <w:pPr>
              <w:widowControl/>
              <w:numPr>
                <w:ilvl w:val="3"/>
                <w:numId w:val="4"/>
              </w:numPr>
              <w:tabs>
                <w:tab w:val="clear" w:pos="288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Periodic, semi-persistent, or aperiodic measurement resource (set), i.e., SRS-RSRP resource or CLI-RSSI resource, and configuration/determination of ‘typeD’ QCL assumptions for the CLI measurement resource</w:t>
            </w:r>
          </w:p>
          <w:p w14:paraId="46FB0674" w14:textId="13F26FC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At least aperiodic reporting</w:t>
            </w:r>
          </w:p>
          <w:p w14:paraId="273358E6"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New report quantities, e.g., L1-SRS-RSRP, L1-CLI-RSSI and/or measurement resource indices</w:t>
            </w:r>
          </w:p>
          <w:p w14:paraId="77E63157"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lastRenderedPageBreak/>
              <w:t xml:space="preserve">UCI bits generation </w:t>
            </w:r>
          </w:p>
          <w:p w14:paraId="54FFC2E0" w14:textId="77777777" w:rsidR="00DD38F6" w:rsidRPr="000710B3"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eastAsia="Malgun Gothic" w:hAnsi="Times New Roman" w:cs="Times New Roman"/>
                <w:sz w:val="20"/>
                <w:szCs w:val="20"/>
                <w:lang w:eastAsia="ko-KR"/>
              </w:rPr>
              <w:t>Priority rules for multiple CSI reporting</w:t>
            </w:r>
          </w:p>
          <w:p w14:paraId="72E3F758" w14:textId="77777777" w:rsidR="00DD38F6" w:rsidRPr="000710B3"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sz w:val="20"/>
                <w:szCs w:val="20"/>
                <w:lang w:eastAsia="ko-KR"/>
              </w:rPr>
            </w:pPr>
            <w:r w:rsidRPr="000710B3">
              <w:rPr>
                <w:rFonts w:ascii="Times New Roman" w:hAnsi="Times New Roman" w:cs="Times New Roman"/>
                <w:sz w:val="20"/>
                <w:szCs w:val="20"/>
              </w:rPr>
              <w:t>CLI measurement accuracy requirement</w:t>
            </w:r>
          </w:p>
          <w:p w14:paraId="672937F4" w14:textId="2E94E15B" w:rsidR="00090354" w:rsidRPr="000710B3" w:rsidRDefault="00DD38F6" w:rsidP="00711008">
            <w:pPr>
              <w:widowControl/>
              <w:numPr>
                <w:ilvl w:val="2"/>
                <w:numId w:val="4"/>
              </w:numPr>
              <w:tabs>
                <w:tab w:val="left" w:pos="1440"/>
              </w:tabs>
              <w:spacing w:line="276" w:lineRule="auto"/>
              <w:ind w:leftChars="425" w:left="1250" w:rightChars="-47" w:right="-99" w:hanging="357"/>
              <w:jc w:val="left"/>
              <w:rPr>
                <w:sz w:val="20"/>
                <w:szCs w:val="20"/>
              </w:rPr>
            </w:pPr>
            <w:r w:rsidRPr="000710B3">
              <w:rPr>
                <w:rFonts w:ascii="Times New Roman" w:eastAsia="Malgun Gothic" w:hAnsi="Times New Roman" w:cs="Times New Roman"/>
                <w:sz w:val="20"/>
                <w:szCs w:val="20"/>
                <w:lang w:eastAsia="ko-KR"/>
              </w:rPr>
              <w:t>Note: Without dedicated optimization for dynamic/flexible TDD.</w:t>
            </w:r>
          </w:p>
        </w:tc>
      </w:tr>
    </w:tbl>
    <w:p w14:paraId="734273AD" w14:textId="46006126" w:rsidR="007460E7" w:rsidRPr="007460E7" w:rsidRDefault="007460E7" w:rsidP="007460E7">
      <w:pPr>
        <w:spacing w:beforeLines="50" w:before="156" w:afterLines="50" w:after="156"/>
        <w:rPr>
          <w:rFonts w:ascii="Times New Roman" w:eastAsia="宋体" w:hAnsi="Times New Roman" w:cs="Times"/>
          <w:sz w:val="20"/>
          <w:szCs w:val="20"/>
        </w:rPr>
      </w:pPr>
      <w:r w:rsidRPr="007460E7">
        <w:rPr>
          <w:rFonts w:ascii="Times New Roman" w:eastAsia="宋体" w:hAnsi="Times New Roman" w:cs="Times"/>
          <w:sz w:val="20"/>
          <w:szCs w:val="20"/>
        </w:rPr>
        <w:lastRenderedPageBreak/>
        <w:t>In this contribution, we discuss</w:t>
      </w:r>
      <w:r>
        <w:rPr>
          <w:rFonts w:ascii="Times New Roman" w:eastAsia="宋体" w:hAnsi="Times New Roman" w:cs="Times"/>
          <w:sz w:val="20"/>
          <w:szCs w:val="20"/>
        </w:rPr>
        <w:t xml:space="preserve"> rema</w:t>
      </w:r>
      <w:r w:rsidR="00A06BA3">
        <w:rPr>
          <w:rFonts w:ascii="Times New Roman" w:eastAsia="宋体" w:hAnsi="Times New Roman" w:cs="Times"/>
          <w:sz w:val="20"/>
          <w:szCs w:val="20"/>
        </w:rPr>
        <w:t>i</w:t>
      </w:r>
      <w:r>
        <w:rPr>
          <w:rFonts w:ascii="Times New Roman" w:eastAsia="宋体" w:hAnsi="Times New Roman" w:cs="Times"/>
          <w:sz w:val="20"/>
          <w:szCs w:val="20"/>
        </w:rPr>
        <w:t>ning</w:t>
      </w:r>
      <w:r w:rsidRPr="007460E7">
        <w:rPr>
          <w:rFonts w:ascii="Times New Roman" w:eastAsia="宋体" w:hAnsi="Times New Roman" w:cs="Times"/>
          <w:sz w:val="20"/>
          <w:szCs w:val="20"/>
        </w:rPr>
        <w:t xml:space="preserve"> issues </w:t>
      </w:r>
      <w:r>
        <w:rPr>
          <w:rFonts w:ascii="Times New Roman" w:eastAsia="宋体" w:hAnsi="Times New Roman" w:cs="Times"/>
          <w:sz w:val="20"/>
          <w:szCs w:val="20"/>
        </w:rPr>
        <w:t xml:space="preserve">in UL resource muting and </w:t>
      </w:r>
      <w:r w:rsidRPr="007460E7">
        <w:rPr>
          <w:rFonts w:ascii="Times New Roman" w:eastAsia="宋体" w:hAnsi="Times New Roman" w:cs="Times"/>
          <w:sz w:val="20"/>
          <w:szCs w:val="20"/>
        </w:rPr>
        <w:t>L1 based UE-to-UE CLI measurement and reporting</w:t>
      </w:r>
      <w:r w:rsidR="00A06BA3">
        <w:rPr>
          <w:rFonts w:ascii="Times New Roman" w:eastAsia="宋体" w:hAnsi="Times New Roman" w:cs="Times"/>
          <w:sz w:val="20"/>
          <w:szCs w:val="20"/>
        </w:rPr>
        <w:t xml:space="preserve"> </w:t>
      </w:r>
      <w:r w:rsidR="00A06BA3">
        <w:rPr>
          <w:rFonts w:ascii="Times New Roman" w:hAnsi="Times New Roman" w:cs="Times New Roman"/>
          <w:color w:val="000000" w:themeColor="text1"/>
          <w:sz w:val="20"/>
          <w:szCs w:val="20"/>
          <w:vertAlign w:val="superscript"/>
        </w:rPr>
        <w:t>[7</w:t>
      </w:r>
      <w:r w:rsidR="00A06BA3" w:rsidRPr="000710B3">
        <w:rPr>
          <w:rFonts w:ascii="Times New Roman" w:hAnsi="Times New Roman" w:cs="Times New Roman"/>
          <w:color w:val="000000" w:themeColor="text1"/>
          <w:sz w:val="20"/>
          <w:szCs w:val="20"/>
          <w:vertAlign w:val="superscript"/>
        </w:rPr>
        <w:t>]</w:t>
      </w:r>
      <w:r w:rsidR="00A06BA3">
        <w:rPr>
          <w:rFonts w:ascii="Times New Roman" w:hAnsi="Times New Roman" w:cs="Times New Roman"/>
          <w:color w:val="000000" w:themeColor="text1"/>
          <w:sz w:val="20"/>
          <w:szCs w:val="20"/>
          <w:vertAlign w:val="superscript"/>
        </w:rPr>
        <w:t xml:space="preserve"> </w:t>
      </w:r>
      <w:r w:rsidR="00A06BA3">
        <w:rPr>
          <w:rFonts w:ascii="Times New Roman" w:eastAsia="宋体" w:hAnsi="Times New Roman" w:cs="Times"/>
          <w:sz w:val="20"/>
          <w:szCs w:val="20"/>
        </w:rPr>
        <w:t>.</w:t>
      </w:r>
    </w:p>
    <w:p w14:paraId="1FB9D609" w14:textId="77777777" w:rsidR="00194083" w:rsidRPr="00A06BA3" w:rsidRDefault="00194083" w:rsidP="00FD77DB">
      <w:pPr>
        <w:spacing w:afterLines="50" w:after="156"/>
        <w:rPr>
          <w:rFonts w:ascii="Times New Roman" w:hAnsi="Times New Roman" w:cs="Times New Roman"/>
          <w:sz w:val="22"/>
        </w:rPr>
      </w:pPr>
    </w:p>
    <w:p w14:paraId="2824596F" w14:textId="47B58830" w:rsidR="003C14E2" w:rsidRDefault="00F254E9" w:rsidP="00F254E9">
      <w:pPr>
        <w:pStyle w:val="1"/>
        <w:rPr>
          <w:lang w:eastAsia="zh-CN"/>
        </w:rPr>
      </w:pPr>
      <w:r w:rsidRPr="00F254E9">
        <w:rPr>
          <w:lang w:eastAsia="zh-CN"/>
        </w:rPr>
        <w:t>UL resource muting for PUSCH</w:t>
      </w:r>
    </w:p>
    <w:p w14:paraId="76A77F8A" w14:textId="52875379" w:rsidR="00134982" w:rsidRDefault="00BC7081" w:rsidP="00134982">
      <w:pPr>
        <w:pStyle w:val="2"/>
      </w:pPr>
      <w:r>
        <w:rPr>
          <w:rFonts w:hint="eastAsia"/>
          <w:lang w:eastAsia="zh-CN"/>
        </w:rPr>
        <w:t>Data</w:t>
      </w:r>
      <w:r w:rsidR="00B407FC">
        <w:rPr>
          <w:lang w:eastAsia="zh-CN"/>
        </w:rPr>
        <w:t>/UCI</w:t>
      </w:r>
      <w:r>
        <w:t xml:space="preserve"> </w:t>
      </w:r>
      <w:r w:rsidR="00134982" w:rsidRPr="00134982">
        <w:t>resource determination</w:t>
      </w:r>
    </w:p>
    <w:p w14:paraId="12727E07" w14:textId="0AF452C4" w:rsidR="00F22FE5" w:rsidRPr="00387045" w:rsidRDefault="00F22FE5" w:rsidP="00387045">
      <w:pPr>
        <w:rPr>
          <w:rFonts w:ascii="Times New Roman" w:hAnsi="Times New Roman" w:cs="Times New Roman"/>
          <w:sz w:val="20"/>
          <w:szCs w:val="20"/>
          <w:u w:val="single"/>
        </w:rPr>
      </w:pPr>
      <w:r w:rsidRPr="00387045">
        <w:rPr>
          <w:rFonts w:ascii="Times New Roman" w:hAnsi="Times New Roman" w:cs="Times New Roman"/>
          <w:b/>
          <w:sz w:val="20"/>
          <w:szCs w:val="20"/>
          <w:u w:val="single"/>
        </w:rPr>
        <w:t>UCI rate matching</w:t>
      </w:r>
    </w:p>
    <w:p w14:paraId="32069296" w14:textId="7E2F5E2A" w:rsidR="00F22FE5" w:rsidRPr="00387045" w:rsidRDefault="00F22FE5" w:rsidP="00387045">
      <w:pPr>
        <w:rPr>
          <w:rFonts w:eastAsia="宋体" w:cs="Times"/>
          <w:sz w:val="20"/>
          <w:szCs w:val="20"/>
        </w:rPr>
      </w:pPr>
      <w:r w:rsidRPr="00387045">
        <w:rPr>
          <w:rFonts w:ascii="Times New Roman" w:eastAsia="宋体" w:hAnsi="Times New Roman" w:cs="Times"/>
          <w:sz w:val="20"/>
          <w:szCs w:val="20"/>
        </w:rPr>
        <w:t>During previous meeting, we had the following agreement.</w:t>
      </w:r>
    </w:p>
    <w:tbl>
      <w:tblPr>
        <w:tblStyle w:val="aa"/>
        <w:tblW w:w="0" w:type="auto"/>
        <w:tblLook w:val="04A0" w:firstRow="1" w:lastRow="0" w:firstColumn="1" w:lastColumn="0" w:noHBand="0" w:noVBand="1"/>
      </w:tblPr>
      <w:tblGrid>
        <w:gridCol w:w="9322"/>
      </w:tblGrid>
      <w:tr w:rsidR="00F22FE5" w14:paraId="6673FA7B" w14:textId="77777777" w:rsidTr="00F22FE5">
        <w:tc>
          <w:tcPr>
            <w:tcW w:w="9322" w:type="dxa"/>
          </w:tcPr>
          <w:p w14:paraId="4B7E79ED" w14:textId="77777777" w:rsidR="00F22FE5" w:rsidRPr="0045366F" w:rsidRDefault="00F22FE5" w:rsidP="00F22FE5">
            <w:pPr>
              <w:suppressAutoHyphens/>
              <w:snapToGrid w:val="0"/>
              <w:rPr>
                <w:rFonts w:ascii="Times New Roman" w:eastAsia="宋体" w:hAnsi="Times New Roman" w:cs="Arial"/>
                <w:b/>
                <w:bCs/>
                <w:sz w:val="20"/>
                <w:szCs w:val="20"/>
              </w:rPr>
            </w:pPr>
            <w:r w:rsidRPr="0045366F">
              <w:rPr>
                <w:rFonts w:ascii="Times New Roman" w:eastAsia="宋体" w:hAnsi="Times New Roman" w:cs="Arial"/>
                <w:b/>
                <w:bCs/>
                <w:sz w:val="20"/>
                <w:szCs w:val="20"/>
                <w:highlight w:val="green"/>
              </w:rPr>
              <w:t>Agreement</w:t>
            </w:r>
          </w:p>
          <w:p w14:paraId="4E18619F" w14:textId="77777777" w:rsidR="00F22FE5" w:rsidRPr="0045366F" w:rsidRDefault="00F22FE5" w:rsidP="00F22FE5">
            <w:pPr>
              <w:suppressAutoHyphens/>
              <w:snapToGrid w:val="0"/>
              <w:rPr>
                <w:rFonts w:ascii="Times New Roman" w:eastAsia="宋体" w:hAnsi="Times New Roman" w:cs="Arial"/>
                <w:sz w:val="20"/>
                <w:szCs w:val="20"/>
              </w:rPr>
            </w:pPr>
            <w:r w:rsidRPr="0045366F">
              <w:rPr>
                <w:rFonts w:ascii="Times New Roman" w:eastAsia="宋体" w:hAnsi="Times New Roman" w:cs="Arial"/>
                <w:sz w:val="20"/>
                <w:szCs w:val="20"/>
              </w:rPr>
              <w:t xml:space="preserve">For UCI rate matching, to determine the number of coded </w:t>
            </w:r>
            <w:r w:rsidRPr="0045366F">
              <w:rPr>
                <w:rFonts w:ascii="Times New Roman" w:eastAsia="宋体" w:hAnsi="Times New Roman" w:cs="Arial"/>
                <w:sz w:val="20"/>
                <w:szCs w:val="20"/>
                <w:lang w:eastAsia="ja-JP"/>
              </w:rPr>
              <w:t>modulation symbols</w:t>
            </w:r>
            <w:r w:rsidRPr="0045366F">
              <w:rPr>
                <w:rFonts w:ascii="Times New Roman" w:eastAsia="宋体" w:hAnsi="Times New Roman" w:cs="Arial"/>
                <w:sz w:val="20"/>
                <w:szCs w:val="20"/>
              </w:rPr>
              <w:t xml:space="preserve"> per layer for UCI transmission on PUSCH, the following option is adopted</w:t>
            </w:r>
          </w:p>
          <w:p w14:paraId="0C8F09B4" w14:textId="0455B02A" w:rsidR="00F22FE5" w:rsidRPr="00387045" w:rsidRDefault="00F22FE5" w:rsidP="00387045">
            <w:pPr>
              <w:widowControl/>
              <w:numPr>
                <w:ilvl w:val="0"/>
                <w:numId w:val="39"/>
              </w:numPr>
              <w:suppressAutoHyphens/>
              <w:snapToGrid w:val="0"/>
              <w:spacing w:before="30" w:line="60" w:lineRule="atLeast"/>
              <w:jc w:val="left"/>
              <w:textAlignment w:val="baseline"/>
              <w:rPr>
                <w:rFonts w:ascii="Times New Roman" w:eastAsia="宋体" w:hAnsi="Times New Roman" w:cs="Arial"/>
                <w:sz w:val="22"/>
              </w:rPr>
            </w:pPr>
            <w:r w:rsidRPr="0045366F">
              <w:rPr>
                <w:rFonts w:ascii="Times New Roman" w:eastAsia="宋体" w:hAnsi="Times New Roman" w:cs="Arial"/>
                <w:sz w:val="20"/>
                <w:szCs w:val="20"/>
              </w:rPr>
              <w:t xml:space="preserve">Option 2: The number of coded modulation symbols per layer for UCI on PUSCH is calculated based on </w:t>
            </w:r>
            <m:oMath>
              <m:sSubSup>
                <m:sSubSupPr>
                  <m:ctrlPr>
                    <w:rPr>
                      <w:rFonts w:ascii="Cambria Math" w:eastAsia="宋体" w:hAnsi="Cambria Math" w:cs="Arial"/>
                      <w:sz w:val="20"/>
                      <w:szCs w:val="20"/>
                    </w:rPr>
                  </m:ctrlPr>
                </m:sSubSupPr>
                <m:e>
                  <m:r>
                    <w:rPr>
                      <w:rFonts w:ascii="Cambria Math" w:eastAsia="宋体" w:hAnsi="Cambria Math" w:cs="Arial"/>
                      <w:sz w:val="20"/>
                      <w:szCs w:val="20"/>
                    </w:rPr>
                    <m:t>M</m:t>
                  </m:r>
                </m:e>
                <m:sub>
                  <m:r>
                    <m:rPr>
                      <m:lit/>
                      <m:nor/>
                    </m:rPr>
                    <w:rPr>
                      <w:rFonts w:ascii="Cambria Math" w:eastAsia="宋体" w:hAnsi="Cambria Math" w:cs="Arial"/>
                      <w:sz w:val="20"/>
                      <w:szCs w:val="20"/>
                    </w:rPr>
                    <m:t>sc</m:t>
                  </m:r>
                </m:sub>
                <m:sup>
                  <m:r>
                    <m:rPr>
                      <m:lit/>
                      <m:nor/>
                    </m:rPr>
                    <w:rPr>
                      <w:rFonts w:ascii="Cambria Math" w:eastAsia="宋体" w:hAnsi="Cambria Math" w:cs="Arial"/>
                      <w:sz w:val="20"/>
                      <w:szCs w:val="20"/>
                    </w:rPr>
                    <m:t>UCI</m:t>
                  </m:r>
                </m:sup>
              </m:sSubSup>
              <m:d>
                <m:dPr>
                  <m:ctrlPr>
                    <w:rPr>
                      <w:rFonts w:ascii="Cambria Math" w:eastAsia="宋体" w:hAnsi="Cambria Math" w:cs="Arial"/>
                      <w:sz w:val="20"/>
                      <w:szCs w:val="20"/>
                    </w:rPr>
                  </m:ctrlPr>
                </m:dPr>
                <m:e>
                  <m:r>
                    <w:rPr>
                      <w:rFonts w:ascii="Cambria Math" w:eastAsia="宋体" w:hAnsi="Cambria Math" w:cs="Arial"/>
                      <w:sz w:val="20"/>
                      <w:szCs w:val="20"/>
                    </w:rPr>
                    <m:t>l</m:t>
                  </m:r>
                </m:e>
              </m:d>
            </m:oMath>
            <w:r w:rsidRPr="0045366F">
              <w:rPr>
                <w:rFonts w:ascii="Times New Roman" w:eastAsia="宋体" w:hAnsi="Times New Roman" w:cs="Arial"/>
                <w:sz w:val="20"/>
                <w:szCs w:val="20"/>
              </w:rPr>
              <w:t xml:space="preserve"> after excluding the UL muting resource. </w:t>
            </w:r>
          </w:p>
        </w:tc>
      </w:tr>
    </w:tbl>
    <w:p w14:paraId="7A3C6312" w14:textId="05957C0C" w:rsidR="00F22FE5" w:rsidRDefault="00F22FE5" w:rsidP="00387045"/>
    <w:p w14:paraId="52C48F5B" w14:textId="331B5FA0" w:rsidR="00F22FE5" w:rsidRDefault="00AD2F8E" w:rsidP="00387045">
      <w:pPr>
        <w:rPr>
          <w:rFonts w:ascii="Times New Roman" w:eastAsia="宋体" w:hAnsi="Times New Roman" w:cs="Times"/>
          <w:sz w:val="20"/>
          <w:szCs w:val="20"/>
        </w:rPr>
      </w:pPr>
      <w:r w:rsidRPr="00387045">
        <w:rPr>
          <w:rFonts w:ascii="Times New Roman" w:eastAsia="宋体" w:hAnsi="Times New Roman" w:cs="Times"/>
          <w:sz w:val="20"/>
          <w:szCs w:val="20"/>
        </w:rPr>
        <w:t xml:space="preserve">Besides </w:t>
      </w:r>
      <m:oMath>
        <m:sSubSup>
          <m:sSubSupPr>
            <m:ctrlPr>
              <w:rPr>
                <w:rFonts w:ascii="Cambria Math" w:eastAsia="宋体" w:hAnsi="Cambria Math" w:cs="Times"/>
                <w:sz w:val="20"/>
                <w:szCs w:val="20"/>
              </w:rPr>
            </m:ctrlPr>
          </m:sSubSupPr>
          <m:e>
            <m:r>
              <w:rPr>
                <w:rFonts w:ascii="Cambria Math" w:eastAsia="宋体" w:hAnsi="Cambria Math" w:cs="Times"/>
                <w:sz w:val="20"/>
                <w:szCs w:val="20"/>
              </w:rPr>
              <m:t>M</m:t>
            </m:r>
          </m:e>
          <m:sub>
            <m:r>
              <m:rPr>
                <m:lit/>
                <m:nor/>
              </m:rPr>
              <w:rPr>
                <w:rFonts w:ascii="Times New Roman" w:eastAsia="宋体" w:hAnsi="Times New Roman" w:cs="Times"/>
                <w:sz w:val="20"/>
                <w:szCs w:val="20"/>
              </w:rPr>
              <m:t>sc</m:t>
            </m:r>
          </m:sub>
          <m:sup>
            <m:r>
              <m:rPr>
                <m:lit/>
                <m:nor/>
              </m:rPr>
              <w:rPr>
                <w:rFonts w:ascii="Times New Roman" w:eastAsia="宋体" w:hAnsi="Times New Roman" w:cs="Times"/>
                <w:sz w:val="20"/>
                <w:szCs w:val="20"/>
              </w:rPr>
              <m:t>UCI</m:t>
            </m:r>
          </m:sup>
        </m:sSubSup>
        <m:d>
          <m:dPr>
            <m:ctrlPr>
              <w:rPr>
                <w:rFonts w:ascii="Cambria Math" w:eastAsia="宋体" w:hAnsi="Cambria Math" w:cs="Times"/>
                <w:sz w:val="20"/>
                <w:szCs w:val="20"/>
              </w:rPr>
            </m:ctrlPr>
          </m:dPr>
          <m:e>
            <m:r>
              <w:rPr>
                <w:rFonts w:ascii="Cambria Math" w:eastAsia="宋体" w:hAnsi="Cambria Math" w:cs="Times"/>
                <w:sz w:val="20"/>
                <w:szCs w:val="20"/>
              </w:rPr>
              <m:t>l</m:t>
            </m:r>
          </m:e>
        </m:d>
      </m:oMath>
      <w:r w:rsidRPr="00387045">
        <w:rPr>
          <w:rFonts w:ascii="Times New Roman" w:eastAsia="宋体" w:hAnsi="Times New Roman" w:cs="Times"/>
          <w:sz w:val="20"/>
          <w:szCs w:val="20"/>
        </w:rPr>
        <w:t xml:space="preserve">, there are other parameters of number of coded modulation symbols per layer for UCI transmission on PUSCH repetition type B, such as </w:t>
      </w:r>
      <m:oMath>
        <m:sSubSup>
          <m:sSubSupPr>
            <m:ctrlPr>
              <w:rPr>
                <w:rFonts w:ascii="Cambria Math" w:eastAsia="宋体" w:hAnsi="Cambria Math" w:cs="Times"/>
                <w:sz w:val="20"/>
                <w:szCs w:val="20"/>
              </w:rPr>
            </m:ctrlPr>
          </m:sSubSupPr>
          <m:e>
            <m:r>
              <w:rPr>
                <w:rFonts w:ascii="Cambria Math" w:eastAsia="宋体" w:hAnsi="Cambria Math" w:cs="Times"/>
                <w:sz w:val="20"/>
                <w:szCs w:val="20"/>
              </w:rPr>
              <m:t>M</m:t>
            </m:r>
          </m:e>
          <m:sub>
            <m:r>
              <m:rPr>
                <m:nor/>
              </m:rPr>
              <w:rPr>
                <w:rFonts w:ascii="Times New Roman" w:eastAsia="宋体" w:hAnsi="Times New Roman" w:cs="Times"/>
                <w:sz w:val="20"/>
                <w:szCs w:val="20"/>
              </w:rPr>
              <m:t>sc,nominal</m:t>
            </m:r>
          </m:sub>
          <m:sup>
            <m:r>
              <m:rPr>
                <m:nor/>
              </m:rPr>
              <w:rPr>
                <w:rFonts w:ascii="Times New Roman" w:eastAsia="宋体" w:hAnsi="Times New Roman" w:cs="Times"/>
                <w:sz w:val="20"/>
                <w:szCs w:val="20"/>
              </w:rPr>
              <m:t>UCI</m:t>
            </m:r>
          </m:sup>
        </m:sSubSup>
        <m:d>
          <m:dPr>
            <m:ctrlPr>
              <w:rPr>
                <w:rFonts w:ascii="Cambria Math" w:eastAsia="宋体" w:hAnsi="Cambria Math" w:cs="Times"/>
                <w:sz w:val="20"/>
                <w:szCs w:val="20"/>
              </w:rPr>
            </m:ctrlPr>
          </m:dPr>
          <m:e>
            <m:r>
              <w:rPr>
                <w:rFonts w:ascii="Cambria Math" w:eastAsia="宋体" w:hAnsi="Cambria Math" w:cs="Times"/>
                <w:sz w:val="20"/>
                <w:szCs w:val="20"/>
              </w:rPr>
              <m:t>l</m:t>
            </m:r>
          </m:e>
        </m:d>
      </m:oMath>
      <w:r w:rsidRPr="00387045">
        <w:rPr>
          <w:rFonts w:ascii="Times New Roman" w:eastAsia="宋体" w:hAnsi="Times New Roman" w:cs="Times"/>
          <w:sz w:val="20"/>
          <w:szCs w:val="20"/>
        </w:rPr>
        <w:t xml:space="preserve"> and </w:t>
      </w:r>
      <m:oMath>
        <m:sSubSup>
          <m:sSubSupPr>
            <m:ctrlPr>
              <w:rPr>
                <w:rFonts w:ascii="Cambria Math" w:eastAsia="宋体" w:hAnsi="Cambria Math" w:cs="Times"/>
                <w:sz w:val="20"/>
                <w:szCs w:val="20"/>
              </w:rPr>
            </m:ctrlPr>
          </m:sSubSupPr>
          <m:e>
            <m:r>
              <w:rPr>
                <w:rFonts w:ascii="Cambria Math" w:eastAsia="宋体" w:hAnsi="Cambria Math" w:cs="Times"/>
                <w:sz w:val="20"/>
                <w:szCs w:val="20"/>
              </w:rPr>
              <m:t>M</m:t>
            </m:r>
          </m:e>
          <m:sub>
            <m:r>
              <m:rPr>
                <m:nor/>
              </m:rPr>
              <w:rPr>
                <w:rFonts w:ascii="Times New Roman" w:eastAsia="宋体" w:hAnsi="Times New Roman" w:cs="Times"/>
                <w:sz w:val="20"/>
                <w:szCs w:val="20"/>
              </w:rPr>
              <m:t>sc,actual</m:t>
            </m:r>
          </m:sub>
          <m:sup>
            <m:r>
              <m:rPr>
                <m:nor/>
              </m:rPr>
              <w:rPr>
                <w:rFonts w:ascii="Times New Roman" w:eastAsia="宋体" w:hAnsi="Times New Roman" w:cs="Times"/>
                <w:sz w:val="20"/>
                <w:szCs w:val="20"/>
              </w:rPr>
              <m:t>UCI</m:t>
            </m:r>
          </m:sup>
        </m:sSubSup>
        <m:d>
          <m:dPr>
            <m:ctrlPr>
              <w:rPr>
                <w:rFonts w:ascii="Cambria Math" w:eastAsia="宋体" w:hAnsi="Cambria Math" w:cs="Times"/>
                <w:sz w:val="20"/>
                <w:szCs w:val="20"/>
              </w:rPr>
            </m:ctrlPr>
          </m:dPr>
          <m:e>
            <m:r>
              <w:rPr>
                <w:rFonts w:ascii="Cambria Math" w:eastAsia="宋体" w:hAnsi="Cambria Math" w:cs="Times"/>
                <w:sz w:val="20"/>
                <w:szCs w:val="20"/>
              </w:rPr>
              <m:t>l</m:t>
            </m:r>
          </m:e>
        </m:d>
      </m:oMath>
      <w:r w:rsidRPr="00387045">
        <w:rPr>
          <w:rFonts w:ascii="Times New Roman" w:eastAsia="宋体" w:hAnsi="Times New Roman" w:cs="Times"/>
          <w:sz w:val="20"/>
          <w:szCs w:val="20"/>
        </w:rPr>
        <w:t xml:space="preserve">. They can use same option as </w:t>
      </w:r>
      <m:oMath>
        <m:sSubSup>
          <m:sSubSupPr>
            <m:ctrlPr>
              <w:rPr>
                <w:rFonts w:ascii="Cambria Math" w:eastAsia="宋体" w:hAnsi="Cambria Math" w:cs="Times"/>
                <w:sz w:val="20"/>
                <w:szCs w:val="20"/>
              </w:rPr>
            </m:ctrlPr>
          </m:sSubSupPr>
          <m:e>
            <m:r>
              <w:rPr>
                <w:rFonts w:ascii="Cambria Math" w:eastAsia="宋体" w:hAnsi="Cambria Math" w:cs="Times"/>
                <w:sz w:val="20"/>
                <w:szCs w:val="20"/>
              </w:rPr>
              <m:t>M</m:t>
            </m:r>
          </m:e>
          <m:sub>
            <m:r>
              <m:rPr>
                <m:lit/>
                <m:nor/>
              </m:rPr>
              <w:rPr>
                <w:rFonts w:ascii="Times New Roman" w:eastAsia="宋体" w:hAnsi="Times New Roman" w:cs="Times"/>
                <w:sz w:val="20"/>
                <w:szCs w:val="20"/>
              </w:rPr>
              <m:t>sc</m:t>
            </m:r>
          </m:sub>
          <m:sup>
            <m:r>
              <m:rPr>
                <m:lit/>
                <m:nor/>
              </m:rPr>
              <w:rPr>
                <w:rFonts w:ascii="Times New Roman" w:eastAsia="宋体" w:hAnsi="Times New Roman" w:cs="Times"/>
                <w:sz w:val="20"/>
                <w:szCs w:val="20"/>
              </w:rPr>
              <m:t>UCI</m:t>
            </m:r>
          </m:sup>
        </m:sSubSup>
        <m:d>
          <m:dPr>
            <m:ctrlPr>
              <w:rPr>
                <w:rFonts w:ascii="Cambria Math" w:eastAsia="宋体" w:hAnsi="Cambria Math" w:cs="Times"/>
                <w:sz w:val="20"/>
                <w:szCs w:val="20"/>
              </w:rPr>
            </m:ctrlPr>
          </m:dPr>
          <m:e>
            <m:r>
              <w:rPr>
                <w:rFonts w:ascii="Cambria Math" w:eastAsia="宋体" w:hAnsi="Cambria Math" w:cs="Times"/>
                <w:sz w:val="20"/>
                <w:szCs w:val="20"/>
              </w:rPr>
              <m:t>l</m:t>
            </m:r>
          </m:e>
        </m:d>
      </m:oMath>
      <w:r w:rsidRPr="00387045">
        <w:rPr>
          <w:rFonts w:ascii="Times New Roman" w:eastAsia="宋体" w:hAnsi="Times New Roman" w:cs="Times"/>
          <w:sz w:val="20"/>
          <w:szCs w:val="20"/>
        </w:rPr>
        <w:t xml:space="preserve"> in the agreement.</w:t>
      </w:r>
    </w:p>
    <w:p w14:paraId="3C30541E" w14:textId="77777777" w:rsidR="005E6D84" w:rsidRPr="00387045" w:rsidRDefault="005E6D84" w:rsidP="00387045">
      <w:pPr>
        <w:rPr>
          <w:rFonts w:eastAsia="宋体" w:cs="Times"/>
          <w:sz w:val="20"/>
          <w:szCs w:val="20"/>
        </w:rPr>
      </w:pPr>
    </w:p>
    <w:p w14:paraId="46B0903E" w14:textId="2F161E6C" w:rsidR="00AD2F8E" w:rsidRPr="005E6D84" w:rsidRDefault="00AD2F8E" w:rsidP="00387045">
      <w:pPr>
        <w:suppressAutoHyphens/>
        <w:snapToGrid w:val="0"/>
        <w:rPr>
          <w:rFonts w:eastAsia="宋体" w:cs="Times"/>
          <w:i/>
          <w:sz w:val="20"/>
          <w:szCs w:val="20"/>
        </w:rPr>
      </w:pPr>
      <w:r w:rsidRPr="005E6D84">
        <w:rPr>
          <w:rFonts w:ascii="Times New Roman" w:eastAsia="宋体" w:hAnsi="Times New Roman" w:cs="Arial"/>
          <w:b/>
          <w:i/>
          <w:sz w:val="20"/>
          <w:szCs w:val="20"/>
        </w:rPr>
        <w:t xml:space="preserve">Proposal </w:t>
      </w:r>
      <w:r w:rsidR="00A06BA3">
        <w:rPr>
          <w:rFonts w:ascii="Times New Roman" w:eastAsia="宋体" w:hAnsi="Times New Roman" w:cs="Arial"/>
          <w:b/>
          <w:i/>
          <w:sz w:val="20"/>
          <w:szCs w:val="20"/>
        </w:rPr>
        <w:t>1</w:t>
      </w:r>
      <w:r w:rsidRPr="005E6D84">
        <w:rPr>
          <w:rFonts w:ascii="Times New Roman" w:eastAsia="宋体" w:hAnsi="Times New Roman" w:cs="Arial"/>
          <w:b/>
          <w:i/>
          <w:sz w:val="20"/>
          <w:szCs w:val="20"/>
        </w:rPr>
        <w:t xml:space="preserve">: For UCI rate matching, to determine the number of coded </w:t>
      </w:r>
      <w:r w:rsidRPr="005E6D84">
        <w:rPr>
          <w:rFonts w:ascii="Times New Roman" w:eastAsia="宋体" w:hAnsi="Times New Roman" w:cs="Arial"/>
          <w:b/>
          <w:i/>
          <w:sz w:val="20"/>
          <w:szCs w:val="20"/>
          <w:lang w:eastAsia="ja-JP"/>
        </w:rPr>
        <w:t>modulation symbols</w:t>
      </w:r>
      <w:r w:rsidRPr="005E6D84">
        <w:rPr>
          <w:rFonts w:ascii="Times New Roman" w:eastAsia="宋体" w:hAnsi="Times New Roman" w:cs="Arial"/>
          <w:b/>
          <w:i/>
          <w:sz w:val="20"/>
          <w:szCs w:val="20"/>
        </w:rPr>
        <w:t xml:space="preserve"> per layer for UCI transmission on PUSCH repetition type B, the number of coded modulation symbols per layer for UCI on PUSCH is calculated based on </w:t>
      </w:r>
      <m:oMath>
        <m:sSubSup>
          <m:sSubSupPr>
            <m:ctrlPr>
              <w:rPr>
                <w:rFonts w:ascii="Cambria Math" w:eastAsia="宋体" w:hAnsi="Cambria Math" w:cs="Times"/>
                <w:b/>
                <w:i/>
                <w:sz w:val="20"/>
                <w:szCs w:val="20"/>
              </w:rPr>
            </m:ctrlPr>
          </m:sSubSupPr>
          <m:e>
            <m:r>
              <m:rPr>
                <m:sty m:val="bi"/>
              </m:rPr>
              <w:rPr>
                <w:rFonts w:ascii="Cambria Math" w:eastAsia="宋体" w:hAnsi="Cambria Math" w:cs="Times"/>
                <w:sz w:val="20"/>
                <w:szCs w:val="20"/>
              </w:rPr>
              <m:t>M</m:t>
            </m:r>
          </m:e>
          <m:sub>
            <m:r>
              <m:rPr>
                <m:nor/>
              </m:rPr>
              <w:rPr>
                <w:rFonts w:ascii="Times New Roman" w:eastAsia="宋体" w:hAnsi="Times New Roman" w:cs="Times"/>
                <w:b/>
                <w:i/>
                <w:sz w:val="20"/>
                <w:szCs w:val="20"/>
              </w:rPr>
              <m:t>sc,nominal</m:t>
            </m:r>
          </m:sub>
          <m:sup>
            <m:r>
              <m:rPr>
                <m:nor/>
              </m:rPr>
              <w:rPr>
                <w:rFonts w:ascii="Times New Roman" w:eastAsia="宋体" w:hAnsi="Times New Roman" w:cs="Times"/>
                <w:b/>
                <w:i/>
                <w:sz w:val="20"/>
                <w:szCs w:val="20"/>
              </w:rPr>
              <m:t>UCI</m:t>
            </m:r>
          </m:sup>
        </m:sSubSup>
        <m:d>
          <m:dPr>
            <m:ctrlPr>
              <w:rPr>
                <w:rFonts w:ascii="Cambria Math" w:eastAsia="宋体" w:hAnsi="Cambria Math" w:cs="Times"/>
                <w:b/>
                <w:i/>
                <w:sz w:val="20"/>
                <w:szCs w:val="20"/>
              </w:rPr>
            </m:ctrlPr>
          </m:dPr>
          <m:e>
            <m:r>
              <m:rPr>
                <m:sty m:val="bi"/>
              </m:rPr>
              <w:rPr>
                <w:rFonts w:ascii="Cambria Math" w:eastAsia="宋体" w:hAnsi="Cambria Math" w:cs="Times"/>
                <w:sz w:val="20"/>
                <w:szCs w:val="20"/>
              </w:rPr>
              <m:t>l</m:t>
            </m:r>
          </m:e>
        </m:d>
      </m:oMath>
      <w:r w:rsidRPr="005E6D84">
        <w:rPr>
          <w:rFonts w:ascii="Times New Roman" w:eastAsia="宋体" w:hAnsi="Times New Roman" w:cs="Times"/>
          <w:b/>
          <w:i/>
          <w:sz w:val="20"/>
          <w:szCs w:val="20"/>
        </w:rPr>
        <w:t xml:space="preserve"> and </w:t>
      </w:r>
      <m:oMath>
        <m:sSubSup>
          <m:sSubSupPr>
            <m:ctrlPr>
              <w:rPr>
                <w:rFonts w:ascii="Cambria Math" w:eastAsia="宋体" w:hAnsi="Cambria Math" w:cs="Times"/>
                <w:b/>
                <w:i/>
                <w:sz w:val="20"/>
                <w:szCs w:val="20"/>
              </w:rPr>
            </m:ctrlPr>
          </m:sSubSupPr>
          <m:e>
            <m:r>
              <m:rPr>
                <m:sty m:val="bi"/>
              </m:rPr>
              <w:rPr>
                <w:rFonts w:ascii="Cambria Math" w:eastAsia="宋体" w:hAnsi="Cambria Math" w:cs="Times"/>
                <w:sz w:val="20"/>
                <w:szCs w:val="20"/>
              </w:rPr>
              <m:t>M</m:t>
            </m:r>
          </m:e>
          <m:sub>
            <m:r>
              <m:rPr>
                <m:nor/>
              </m:rPr>
              <w:rPr>
                <w:rFonts w:ascii="Times New Roman" w:eastAsia="宋体" w:hAnsi="Times New Roman" w:cs="Times"/>
                <w:b/>
                <w:i/>
                <w:sz w:val="20"/>
                <w:szCs w:val="20"/>
              </w:rPr>
              <m:t>sc,actual</m:t>
            </m:r>
          </m:sub>
          <m:sup>
            <m:r>
              <m:rPr>
                <m:nor/>
              </m:rPr>
              <w:rPr>
                <w:rFonts w:ascii="Times New Roman" w:eastAsia="宋体" w:hAnsi="Times New Roman" w:cs="Times"/>
                <w:b/>
                <w:i/>
                <w:sz w:val="20"/>
                <w:szCs w:val="20"/>
              </w:rPr>
              <m:t>UCI</m:t>
            </m:r>
          </m:sup>
        </m:sSubSup>
        <m:d>
          <m:dPr>
            <m:ctrlPr>
              <w:rPr>
                <w:rFonts w:ascii="Cambria Math" w:eastAsia="宋体" w:hAnsi="Cambria Math" w:cs="Times"/>
                <w:b/>
                <w:i/>
                <w:sz w:val="20"/>
                <w:szCs w:val="20"/>
              </w:rPr>
            </m:ctrlPr>
          </m:dPr>
          <m:e>
            <m:r>
              <m:rPr>
                <m:sty m:val="bi"/>
              </m:rPr>
              <w:rPr>
                <w:rFonts w:ascii="Cambria Math" w:eastAsia="宋体" w:hAnsi="Cambria Math" w:cs="Times"/>
                <w:sz w:val="20"/>
                <w:szCs w:val="20"/>
              </w:rPr>
              <m:t>l</m:t>
            </m:r>
          </m:e>
        </m:d>
        <m:r>
          <m:rPr>
            <m:sty m:val="bi"/>
          </m:rPr>
          <w:rPr>
            <w:rFonts w:ascii="Cambria Math" w:eastAsia="宋体" w:hAnsi="Cambria Math" w:cs="Times"/>
            <w:sz w:val="20"/>
            <w:szCs w:val="20"/>
          </w:rPr>
          <m:t xml:space="preserve"> </m:t>
        </m:r>
      </m:oMath>
      <w:r w:rsidRPr="005E6D84">
        <w:rPr>
          <w:rFonts w:ascii="Times New Roman" w:eastAsia="宋体" w:hAnsi="Times New Roman" w:cs="Arial"/>
          <w:b/>
          <w:i/>
          <w:sz w:val="20"/>
          <w:szCs w:val="20"/>
        </w:rPr>
        <w:t>after excluding the UL muting resource.</w:t>
      </w:r>
    </w:p>
    <w:p w14:paraId="41C42C92" w14:textId="77777777" w:rsidR="00AD2F8E" w:rsidRPr="00387045" w:rsidRDefault="00AD2F8E" w:rsidP="00387045">
      <w:pPr>
        <w:rPr>
          <w:rFonts w:eastAsia="宋体" w:cs="Times"/>
          <w:sz w:val="20"/>
          <w:szCs w:val="20"/>
        </w:rPr>
      </w:pPr>
    </w:p>
    <w:p w14:paraId="0C68854A" w14:textId="77777777" w:rsidR="00387045" w:rsidRPr="00387045" w:rsidRDefault="002310FA" w:rsidP="00387045">
      <w:pPr>
        <w:rPr>
          <w:rFonts w:ascii="Times New Roman" w:hAnsi="Times New Roman" w:cs="Times New Roman"/>
          <w:b/>
          <w:sz w:val="20"/>
          <w:szCs w:val="20"/>
          <w:u w:val="single"/>
        </w:rPr>
      </w:pPr>
      <w:r w:rsidRPr="00387045">
        <w:rPr>
          <w:rFonts w:ascii="Times New Roman" w:hAnsi="Times New Roman" w:cs="Times New Roman"/>
          <w:b/>
          <w:sz w:val="20"/>
          <w:szCs w:val="20"/>
          <w:u w:val="single"/>
        </w:rPr>
        <w:t>Data and control multiplexing</w:t>
      </w:r>
    </w:p>
    <w:p w14:paraId="207CBD7D" w14:textId="7097D8E4" w:rsidR="007E1941" w:rsidRDefault="001F056E" w:rsidP="00387045">
      <w:pPr>
        <w:rPr>
          <w:rFonts w:ascii="Times New Roman" w:eastAsia="宋体" w:hAnsi="Times New Roman" w:cs="Times"/>
          <w:sz w:val="20"/>
          <w:szCs w:val="20"/>
        </w:rPr>
      </w:pPr>
      <w:r w:rsidRPr="00387045">
        <w:rPr>
          <w:rFonts w:ascii="Times New Roman" w:eastAsia="宋体" w:hAnsi="Times New Roman" w:cs="Times"/>
          <w:sz w:val="20"/>
          <w:szCs w:val="20"/>
        </w:rPr>
        <w:t xml:space="preserve">In general, PUSCH bits and UCI bits are generated on available REs for data transmission then data and control multiplexing will perform. </w:t>
      </w:r>
      <w:r w:rsidR="000B67D4" w:rsidRPr="00387045">
        <w:rPr>
          <w:rFonts w:ascii="Times New Roman" w:eastAsia="宋体" w:hAnsi="Times New Roman" w:cs="Times"/>
          <w:sz w:val="20"/>
          <w:szCs w:val="20"/>
        </w:rPr>
        <w:t xml:space="preserve">In section 6.2.7 in TS 38.212, at first, </w:t>
      </w:r>
      <w:r w:rsidR="00A00C08" w:rsidRPr="00387045">
        <w:rPr>
          <w:rFonts w:ascii="Times New Roman" w:eastAsia="宋体" w:hAnsi="Times New Roman" w:cs="Times"/>
          <w:sz w:val="20"/>
          <w:szCs w:val="20"/>
        </w:rPr>
        <w:t xml:space="preserve">a set of resource elements available for transmission of data is defined per symbol as </w:t>
      </w:r>
      <w:r w:rsidR="007D3A1A" w:rsidRPr="00745A69">
        <w:rPr>
          <w:rFonts w:ascii="Times New Roman" w:eastAsia="宋体" w:hAnsi="Times New Roman" w:cs="Times"/>
          <w:sz w:val="20"/>
          <w:szCs w:val="20"/>
        </w:rPr>
        <w:object w:dxaOrig="780" w:dyaOrig="380" w14:anchorId="6DDC4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3.85pt" o:ole="">
            <v:imagedata r:id="rId8" o:title=""/>
          </v:shape>
          <o:OLEObject Type="Embed" ProgID="Equation.DSMT4" ShapeID="_x0000_i1025" DrawAspect="Content" ObjectID="_1804698042" r:id="rId9"/>
        </w:object>
      </w:r>
      <w:r w:rsidR="00A00C08" w:rsidRPr="00387045">
        <w:rPr>
          <w:rFonts w:ascii="Times New Roman" w:eastAsia="宋体" w:hAnsi="Times New Roman" w:cs="Times"/>
          <w:sz w:val="20"/>
          <w:szCs w:val="20"/>
        </w:rPr>
        <w:t xml:space="preserve">. Based on that, the set of resource elements available for transmission of UCI per symbol is denoted as </w:t>
      </w:r>
      <w:r w:rsidR="00A00C08" w:rsidRPr="00745A69">
        <w:rPr>
          <w:rFonts w:ascii="Times New Roman" w:eastAsia="宋体" w:hAnsi="Times New Roman" w:cs="Times"/>
          <w:sz w:val="20"/>
          <w:szCs w:val="20"/>
        </w:rPr>
        <w:object w:dxaOrig="520" w:dyaOrig="380" w14:anchorId="239AF3BA">
          <v:shape id="_x0000_i1026" type="#_x0000_t75" style="width:21.95pt;height:16.25pt" o:ole="">
            <v:imagedata r:id="rId10" o:title=""/>
          </v:shape>
          <o:OLEObject Type="Embed" ProgID="Equation.DSMT4" ShapeID="_x0000_i1026" DrawAspect="Content" ObjectID="_1804698043" r:id="rId11"/>
        </w:object>
      </w:r>
      <w:r w:rsidR="00A00C08" w:rsidRPr="00387045">
        <w:rPr>
          <w:rFonts w:ascii="Times New Roman" w:eastAsia="宋体" w:hAnsi="Times New Roman" w:cs="Times"/>
          <w:sz w:val="20"/>
          <w:szCs w:val="20"/>
        </w:rPr>
        <w:t xml:space="preserve">. For any OFDM symbol that carriers DMRS of the PUSCH, </w:t>
      </w:r>
      <w:r w:rsidR="007D3A1A" w:rsidRPr="00745A69">
        <w:rPr>
          <w:rFonts w:ascii="Times New Roman" w:eastAsia="宋体" w:hAnsi="Times New Roman" w:cs="Times"/>
          <w:sz w:val="20"/>
          <w:szCs w:val="20"/>
        </w:rPr>
        <w:object w:dxaOrig="980" w:dyaOrig="380" w14:anchorId="3A6D3633">
          <v:shape id="_x0000_i1027" type="#_x0000_t75" style="width:29.3pt;height:11pt" o:ole="">
            <v:imagedata r:id="rId12" o:title=""/>
          </v:shape>
          <o:OLEObject Type="Embed" ProgID="Equation.DSMT4" ShapeID="_x0000_i1027" DrawAspect="Content" ObjectID="_1804698044" r:id="rId13"/>
        </w:object>
      </w:r>
      <w:r w:rsidR="00A00C08" w:rsidRPr="00387045">
        <w:rPr>
          <w:rFonts w:ascii="Times New Roman" w:eastAsia="宋体" w:hAnsi="Times New Roman" w:cs="Times"/>
          <w:sz w:val="20"/>
          <w:szCs w:val="20"/>
        </w:rPr>
        <w:t xml:space="preserve">. For any OFDM symbol that does not carry DMRS of the PUSCH, </w:t>
      </w:r>
      <w:r w:rsidR="007D3A1A" w:rsidRPr="00745A69">
        <w:rPr>
          <w:rFonts w:ascii="Times New Roman" w:eastAsia="宋体" w:hAnsi="Times New Roman" w:cs="Times"/>
          <w:sz w:val="20"/>
          <w:szCs w:val="20"/>
        </w:rPr>
        <w:object w:dxaOrig="1480" w:dyaOrig="380" w14:anchorId="0AC50A50">
          <v:shape id="_x0000_i1028" type="#_x0000_t75" style="width:50.05pt;height:13.85pt" o:ole="">
            <v:imagedata r:id="rId14" o:title=""/>
          </v:shape>
          <o:OLEObject Type="Embed" ProgID="Equation.DSMT4" ShapeID="_x0000_i1028" DrawAspect="Content" ObjectID="_1804698045" r:id="rId15"/>
        </w:object>
      </w:r>
      <w:r w:rsidR="00A00C08" w:rsidRPr="00387045">
        <w:rPr>
          <w:rFonts w:ascii="Times New Roman" w:eastAsia="宋体" w:hAnsi="Times New Roman" w:cs="Times"/>
          <w:sz w:val="20"/>
          <w:szCs w:val="20"/>
        </w:rPr>
        <w:t>.</w:t>
      </w:r>
      <w:r w:rsidR="007D3A1A" w:rsidRPr="00387045">
        <w:rPr>
          <w:rFonts w:ascii="Times New Roman" w:eastAsia="宋体" w:hAnsi="Times New Roman" w:cs="Times"/>
          <w:sz w:val="20"/>
          <w:szCs w:val="20"/>
        </w:rPr>
        <w:t xml:space="preserve"> </w:t>
      </w:r>
      <w:r w:rsidR="00EB5DFA" w:rsidRPr="00387045">
        <w:rPr>
          <w:rFonts w:ascii="Times New Roman" w:eastAsia="宋体" w:hAnsi="Times New Roman" w:cs="Times"/>
          <w:sz w:val="20"/>
          <w:szCs w:val="20"/>
        </w:rPr>
        <w:t xml:space="preserve">Therefore, the muted </w:t>
      </w:r>
      <w:r w:rsidR="00A662D9">
        <w:rPr>
          <w:rFonts w:ascii="Times New Roman" w:eastAsia="宋体" w:hAnsi="Times New Roman" w:cs="Times"/>
          <w:sz w:val="20"/>
          <w:szCs w:val="20"/>
        </w:rPr>
        <w:t>resource</w:t>
      </w:r>
      <w:r w:rsidR="00A662D9" w:rsidRPr="00387045">
        <w:rPr>
          <w:rFonts w:ascii="Times New Roman" w:eastAsia="宋体" w:hAnsi="Times New Roman" w:cs="Times"/>
          <w:sz w:val="20"/>
          <w:szCs w:val="20"/>
        </w:rPr>
        <w:t xml:space="preserve"> </w:t>
      </w:r>
      <w:r w:rsidR="00A662D9">
        <w:rPr>
          <w:rFonts w:ascii="Times New Roman" w:eastAsia="宋体" w:hAnsi="Times New Roman" w:cs="Times"/>
          <w:sz w:val="20"/>
          <w:szCs w:val="20"/>
        </w:rPr>
        <w:t>would i</w:t>
      </w:r>
      <w:r w:rsidR="00A662D9" w:rsidRPr="00A662D9">
        <w:rPr>
          <w:rFonts w:ascii="Times New Roman" w:eastAsia="宋体" w:hAnsi="Times New Roman" w:cs="Times"/>
          <w:sz w:val="20"/>
          <w:szCs w:val="20"/>
        </w:rPr>
        <w:t>mpact</w:t>
      </w:r>
      <w:r w:rsidR="00336932" w:rsidRPr="00387045">
        <w:rPr>
          <w:rFonts w:ascii="Times New Roman" w:eastAsia="宋体" w:hAnsi="Times New Roman" w:cs="Times"/>
          <w:sz w:val="20"/>
          <w:szCs w:val="20"/>
        </w:rPr>
        <w:t xml:space="preserve"> </w:t>
      </w:r>
      <w:r w:rsidR="007E1941" w:rsidRPr="00387045">
        <w:rPr>
          <w:rFonts w:ascii="Times New Roman" w:eastAsia="宋体" w:hAnsi="Times New Roman" w:cs="Times"/>
          <w:sz w:val="20"/>
          <w:szCs w:val="20"/>
        </w:rPr>
        <w:t>resource elements available for transmission of data</w:t>
      </w:r>
      <w:r w:rsidR="00B407FC">
        <w:rPr>
          <w:rFonts w:ascii="Times New Roman" w:eastAsia="宋体" w:hAnsi="Times New Roman" w:cs="Times"/>
          <w:sz w:val="20"/>
          <w:szCs w:val="20"/>
        </w:rPr>
        <w:t>/UCI</w:t>
      </w:r>
      <w:r w:rsidR="007E1941" w:rsidRPr="00387045">
        <w:rPr>
          <w:rFonts w:ascii="Times New Roman" w:eastAsia="宋体" w:hAnsi="Times New Roman" w:cs="Times"/>
          <w:sz w:val="20"/>
          <w:szCs w:val="20"/>
        </w:rPr>
        <w:t xml:space="preserve"> in section 6.2.7, TS 38.212</w:t>
      </w:r>
      <w:r w:rsidR="00336932" w:rsidRPr="00387045">
        <w:rPr>
          <w:rFonts w:ascii="Times New Roman" w:eastAsia="宋体" w:hAnsi="Times New Roman" w:cs="Times"/>
          <w:sz w:val="20"/>
          <w:szCs w:val="20"/>
        </w:rPr>
        <w:t xml:space="preserve"> as shown below. </w:t>
      </w:r>
    </w:p>
    <w:p w14:paraId="57D343E3" w14:textId="77777777" w:rsidR="00A662D9" w:rsidRPr="00387045" w:rsidRDefault="00A662D9" w:rsidP="00387045">
      <w:pPr>
        <w:rPr>
          <w:rFonts w:ascii="Times New Roman" w:eastAsia="宋体" w:hAnsi="Times New Roman" w:cs="Times"/>
          <w:sz w:val="20"/>
          <w:szCs w:val="20"/>
        </w:rPr>
      </w:pPr>
    </w:p>
    <w:tbl>
      <w:tblPr>
        <w:tblStyle w:val="aa"/>
        <w:tblW w:w="0" w:type="auto"/>
        <w:tblLook w:val="04A0" w:firstRow="1" w:lastRow="0" w:firstColumn="1" w:lastColumn="0" w:noHBand="0" w:noVBand="1"/>
      </w:tblPr>
      <w:tblGrid>
        <w:gridCol w:w="9322"/>
      </w:tblGrid>
      <w:tr w:rsidR="00336932" w:rsidRPr="00336932" w14:paraId="5C814D48" w14:textId="77777777" w:rsidTr="00336932">
        <w:tc>
          <w:tcPr>
            <w:tcW w:w="9322" w:type="dxa"/>
          </w:tcPr>
          <w:p w14:paraId="6EF37E4D" w14:textId="77777777" w:rsidR="00A662D9" w:rsidRPr="00A662D9" w:rsidRDefault="00A662D9" w:rsidP="00A662D9">
            <w:pPr>
              <w:widowControl/>
              <w:spacing w:after="180"/>
              <w:jc w:val="left"/>
              <w:rPr>
                <w:rFonts w:ascii="Times New Roman" w:eastAsia="宋体" w:hAnsi="Times New Roman" w:cs="Times New Roman"/>
                <w:kern w:val="0"/>
                <w:sz w:val="20"/>
                <w:szCs w:val="20"/>
                <w:lang w:val="en-GB"/>
              </w:rPr>
            </w:pPr>
            <w:r w:rsidRPr="00387045">
              <w:rPr>
                <w:rFonts w:ascii="Times New Roman" w:eastAsia="宋体" w:hAnsi="Times New Roman" w:cs="Times New Roman"/>
                <w:kern w:val="0"/>
                <w:sz w:val="20"/>
                <w:szCs w:val="20"/>
                <w:highlight w:val="yellow"/>
                <w:lang w:val="en-GB"/>
              </w:rPr>
              <w:t xml:space="preserve">Denote </w:t>
            </w:r>
            <w:r w:rsidRPr="00745A69">
              <w:rPr>
                <w:rFonts w:ascii="Times New Roman" w:eastAsia="宋体" w:hAnsi="Times New Roman" w:cs="Times New Roman"/>
                <w:kern w:val="0"/>
                <w:position w:val="-12"/>
                <w:sz w:val="20"/>
                <w:szCs w:val="20"/>
                <w:highlight w:val="yellow"/>
                <w:lang w:val="en-GB" w:eastAsia="en-US"/>
              </w:rPr>
              <w:object w:dxaOrig="780" w:dyaOrig="380" w14:anchorId="32144FAB">
                <v:shape id="_x0000_i1029" type="#_x0000_t75" style="width:34.15pt;height:15.45pt" o:ole="">
                  <v:imagedata r:id="rId8" o:title=""/>
                </v:shape>
                <o:OLEObject Type="Embed" ProgID="Equation.DSMT4" ShapeID="_x0000_i1029" DrawAspect="Content" ObjectID="_1804698046" r:id="rId16"/>
              </w:object>
            </w:r>
            <w:r w:rsidRPr="00387045">
              <w:rPr>
                <w:rFonts w:ascii="Times New Roman" w:eastAsia="宋体" w:hAnsi="Times New Roman" w:cs="Times New Roman"/>
                <w:kern w:val="0"/>
                <w:sz w:val="20"/>
                <w:szCs w:val="20"/>
                <w:highlight w:val="yellow"/>
                <w:lang w:val="en-GB"/>
              </w:rPr>
              <w:t xml:space="preserve"> as the set of resource elements, in ascending order of indices </w:t>
            </w:r>
            <w:r w:rsidRPr="00745A69">
              <w:rPr>
                <w:rFonts w:ascii="Times New Roman" w:eastAsia="宋体" w:hAnsi="Times New Roman" w:cs="Times New Roman"/>
                <w:kern w:val="0"/>
                <w:position w:val="-6"/>
                <w:sz w:val="20"/>
                <w:szCs w:val="20"/>
                <w:highlight w:val="yellow"/>
                <w:lang w:val="en-GB" w:eastAsia="en-US"/>
              </w:rPr>
              <w:object w:dxaOrig="200" w:dyaOrig="279" w14:anchorId="50413234">
                <v:shape id="_x0000_i1030" type="#_x0000_t75" style="width:9.35pt;height:12.6pt" o:ole="">
                  <v:imagedata r:id="rId17" o:title=""/>
                </v:shape>
                <o:OLEObject Type="Embed" ProgID="Equation.3" ShapeID="_x0000_i1030" DrawAspect="Content" ObjectID="_1804698047" r:id="rId18"/>
              </w:object>
            </w:r>
            <w:r w:rsidRPr="00387045">
              <w:rPr>
                <w:rFonts w:ascii="Times New Roman" w:eastAsia="宋体" w:hAnsi="Times New Roman" w:cs="Times New Roman"/>
                <w:kern w:val="0"/>
                <w:sz w:val="20"/>
                <w:szCs w:val="20"/>
                <w:highlight w:val="yellow"/>
                <w:lang w:val="en-GB"/>
              </w:rPr>
              <w:t xml:space="preserve">, available for transmission of data in OFDM symbol </w:t>
            </w:r>
            <w:r w:rsidRPr="00745A69">
              <w:rPr>
                <w:rFonts w:ascii="Times New Roman" w:eastAsia="宋体" w:hAnsi="Times New Roman" w:cs="Times New Roman"/>
                <w:kern w:val="0"/>
                <w:position w:val="-6"/>
                <w:sz w:val="20"/>
                <w:szCs w:val="20"/>
                <w:highlight w:val="yellow"/>
                <w:lang w:val="en-GB" w:eastAsia="en-US"/>
              </w:rPr>
              <w:object w:dxaOrig="139" w:dyaOrig="279" w14:anchorId="702FE1FC">
                <v:shape id="_x0000_i1031" type="#_x0000_t75" style="width:6.9pt;height:12.6pt" o:ole="">
                  <v:imagedata r:id="rId19" o:title=""/>
                </v:shape>
                <o:OLEObject Type="Embed" ProgID="Equation.3" ShapeID="_x0000_i1031" DrawAspect="Content" ObjectID="_1804698048" r:id="rId20"/>
              </w:object>
            </w:r>
            <w:r w:rsidRPr="00387045">
              <w:rPr>
                <w:rFonts w:ascii="Times New Roman" w:eastAsia="宋体" w:hAnsi="Times New Roman" w:cs="Times New Roman"/>
                <w:kern w:val="0"/>
                <w:sz w:val="20"/>
                <w:szCs w:val="20"/>
                <w:highlight w:val="yellow"/>
                <w:lang w:val="en-GB"/>
              </w:rPr>
              <w:t xml:space="preserve">, for </w:t>
            </w:r>
            <w:r w:rsidRPr="00745A69">
              <w:rPr>
                <w:rFonts w:ascii="Times New Roman" w:eastAsia="宋体" w:hAnsi="Times New Roman" w:cs="Times New Roman"/>
                <w:kern w:val="0"/>
                <w:position w:val="-14"/>
                <w:sz w:val="20"/>
                <w:szCs w:val="20"/>
                <w:highlight w:val="yellow"/>
                <w:lang w:val="en-GB" w:eastAsia="en-US"/>
              </w:rPr>
              <w:object w:dxaOrig="2240" w:dyaOrig="400" w14:anchorId="77FD6C5E">
                <v:shape id="_x0000_i1032" type="#_x0000_t75" style="width:96.4pt;height:17.1pt" o:ole="">
                  <v:imagedata r:id="rId21" o:title=""/>
                </v:shape>
                <o:OLEObject Type="Embed" ProgID="Equation.3" ShapeID="_x0000_i1032" DrawAspect="Content" ObjectID="_1804698049" r:id="rId22"/>
              </w:object>
            </w:r>
            <w:r w:rsidRPr="00387045">
              <w:rPr>
                <w:rFonts w:ascii="Times New Roman" w:eastAsia="宋体" w:hAnsi="Times New Roman" w:cs="Times New Roman"/>
                <w:kern w:val="0"/>
                <w:sz w:val="20"/>
                <w:szCs w:val="20"/>
                <w:highlight w:val="yellow"/>
                <w:lang w:val="en-GB"/>
              </w:rPr>
              <w:t>.</w:t>
            </w:r>
            <w:r w:rsidRPr="00A662D9">
              <w:rPr>
                <w:rFonts w:ascii="Times New Roman" w:eastAsia="宋体" w:hAnsi="Times New Roman" w:cs="Times New Roman" w:hint="eastAsia"/>
                <w:kern w:val="0"/>
                <w:sz w:val="20"/>
                <w:szCs w:val="20"/>
                <w:lang w:val="en-GB"/>
              </w:rPr>
              <w:t xml:space="preserve"> </w:t>
            </w:r>
          </w:p>
          <w:p w14:paraId="0E414790" w14:textId="77777777" w:rsidR="00A662D9" w:rsidRPr="00A662D9" w:rsidRDefault="00A662D9" w:rsidP="00A662D9">
            <w:pPr>
              <w:widowControl/>
              <w:spacing w:after="180"/>
              <w:jc w:val="left"/>
              <w:rPr>
                <w:rFonts w:ascii="Times New Roman" w:eastAsia="宋体" w:hAnsi="Times New Roman" w:cs="Times New Roman"/>
                <w:kern w:val="0"/>
                <w:sz w:val="20"/>
                <w:szCs w:val="20"/>
                <w:lang w:val="en-GB"/>
              </w:rPr>
            </w:pPr>
            <w:r w:rsidRPr="00A662D9">
              <w:rPr>
                <w:rFonts w:ascii="Times New Roman" w:eastAsia="宋体" w:hAnsi="Times New Roman" w:cs="Times New Roman" w:hint="eastAsia"/>
                <w:kern w:val="0"/>
                <w:sz w:val="20"/>
                <w:szCs w:val="20"/>
                <w:lang w:val="en-GB"/>
              </w:rPr>
              <w:t xml:space="preserve">Denote </w:t>
            </w:r>
            <w:r w:rsidRPr="00A662D9">
              <w:rPr>
                <w:rFonts w:ascii="Times New Roman" w:eastAsia="宋体" w:hAnsi="Times New Roman" w:cs="Times New Roman"/>
                <w:kern w:val="0"/>
                <w:position w:val="-16"/>
                <w:sz w:val="20"/>
                <w:szCs w:val="20"/>
                <w:lang w:val="en-GB" w:eastAsia="en-US"/>
              </w:rPr>
              <w:object w:dxaOrig="2180" w:dyaOrig="440" w14:anchorId="50333AAC">
                <v:shape id="_x0000_i1033" type="#_x0000_t75" style="width:81.75pt;height:16.7pt" o:ole="">
                  <v:imagedata r:id="rId23" o:title=""/>
                </v:shape>
                <o:OLEObject Type="Embed" ProgID="Equation.DSMT4" ShapeID="_x0000_i1033" DrawAspect="Content" ObjectID="_1804698050" r:id="rId24"/>
              </w:object>
            </w:r>
            <w:r w:rsidRPr="00A662D9">
              <w:rPr>
                <w:rFonts w:ascii="Times New Roman" w:eastAsia="宋体" w:hAnsi="Times New Roman" w:cs="Times New Roman" w:hint="eastAsia"/>
                <w:kern w:val="0"/>
                <w:sz w:val="20"/>
                <w:szCs w:val="20"/>
                <w:lang w:val="en-GB"/>
              </w:rPr>
              <w:t xml:space="preserve"> as the number of elements in set </w:t>
            </w:r>
            <w:r w:rsidRPr="00A662D9">
              <w:rPr>
                <w:rFonts w:ascii="Times New Roman" w:eastAsia="宋体" w:hAnsi="Times New Roman" w:cs="Times New Roman"/>
                <w:kern w:val="0"/>
                <w:position w:val="-12"/>
                <w:sz w:val="20"/>
                <w:szCs w:val="20"/>
                <w:lang w:val="en-GB" w:eastAsia="en-US"/>
              </w:rPr>
              <w:object w:dxaOrig="780" w:dyaOrig="380" w14:anchorId="585EC14F">
                <v:shape id="_x0000_i1034" type="#_x0000_t75" style="width:34.15pt;height:15.45pt" o:ole="">
                  <v:imagedata r:id="rId8" o:title=""/>
                </v:shape>
                <o:OLEObject Type="Embed" ProgID="Equation.DSMT4" ShapeID="_x0000_i1034" DrawAspect="Content" ObjectID="_1804698051" r:id="rId25"/>
              </w:object>
            </w:r>
            <w:r w:rsidRPr="00A662D9">
              <w:rPr>
                <w:rFonts w:ascii="Times New Roman" w:eastAsia="宋体" w:hAnsi="Times New Roman" w:cs="Times New Roman" w:hint="eastAsia"/>
                <w:kern w:val="0"/>
                <w:sz w:val="20"/>
                <w:szCs w:val="20"/>
                <w:lang w:val="en-GB"/>
              </w:rPr>
              <w:t xml:space="preserve">. Denote </w:t>
            </w:r>
            <w:r w:rsidRPr="00A662D9">
              <w:rPr>
                <w:rFonts w:ascii="Times New Roman" w:eastAsia="宋体" w:hAnsi="Times New Roman" w:cs="Times New Roman"/>
                <w:kern w:val="0"/>
                <w:position w:val="-14"/>
                <w:sz w:val="20"/>
                <w:szCs w:val="20"/>
                <w:lang w:val="en-GB" w:eastAsia="en-US"/>
              </w:rPr>
              <w:object w:dxaOrig="1140" w:dyaOrig="400" w14:anchorId="462AD1F5">
                <v:shape id="_x0000_i1035" type="#_x0000_t75" style="width:47.6pt;height:17.1pt" o:ole="">
                  <v:imagedata r:id="rId26" o:title=""/>
                </v:shape>
                <o:OLEObject Type="Embed" ProgID="Equation.DSMT4" ShapeID="_x0000_i1035" DrawAspect="Content" ObjectID="_1804698052" r:id="rId27"/>
              </w:object>
            </w:r>
            <w:r w:rsidRPr="00A662D9">
              <w:rPr>
                <w:rFonts w:ascii="Times New Roman" w:eastAsia="宋体" w:hAnsi="Times New Roman" w:cs="Times New Roman" w:hint="eastAsia"/>
                <w:kern w:val="0"/>
                <w:sz w:val="20"/>
                <w:szCs w:val="20"/>
                <w:lang w:val="en-GB"/>
              </w:rPr>
              <w:t xml:space="preserve"> as the </w:t>
            </w:r>
            <w:r w:rsidRPr="00A662D9">
              <w:rPr>
                <w:rFonts w:ascii="Times New Roman" w:eastAsia="宋体" w:hAnsi="Times New Roman" w:cs="Times New Roman"/>
                <w:kern w:val="0"/>
                <w:position w:val="-10"/>
                <w:sz w:val="20"/>
                <w:szCs w:val="20"/>
                <w:lang w:val="en-GB" w:eastAsia="en-US"/>
              </w:rPr>
              <w:object w:dxaOrig="200" w:dyaOrig="300" w14:anchorId="73C5912C">
                <v:shape id="_x0000_i1036" type="#_x0000_t75" style="width:9.35pt;height:12.6pt" o:ole="">
                  <v:imagedata r:id="rId28" o:title=""/>
                </v:shape>
                <o:OLEObject Type="Embed" ProgID="Equation.3" ShapeID="_x0000_i1036" DrawAspect="Content" ObjectID="_1804698053" r:id="rId29"/>
              </w:object>
            </w:r>
            <w:r w:rsidRPr="00A662D9">
              <w:rPr>
                <w:rFonts w:ascii="Times New Roman" w:eastAsia="宋体" w:hAnsi="Times New Roman" w:cs="Times New Roman" w:hint="eastAsia"/>
                <w:kern w:val="0"/>
                <w:sz w:val="20"/>
                <w:szCs w:val="20"/>
                <w:lang w:val="en-GB"/>
              </w:rPr>
              <w:t xml:space="preserve">-th element in </w:t>
            </w:r>
            <w:r w:rsidRPr="00A662D9">
              <w:rPr>
                <w:rFonts w:ascii="Times New Roman" w:eastAsia="宋体" w:hAnsi="Times New Roman" w:cs="Times New Roman"/>
                <w:kern w:val="0"/>
                <w:position w:val="-12"/>
                <w:sz w:val="20"/>
                <w:szCs w:val="20"/>
                <w:lang w:val="en-GB" w:eastAsia="en-US"/>
              </w:rPr>
              <w:object w:dxaOrig="780" w:dyaOrig="380" w14:anchorId="7D5F37C5">
                <v:shape id="_x0000_i1037" type="#_x0000_t75" style="width:34.15pt;height:15.45pt" o:ole="">
                  <v:imagedata r:id="rId8" o:title=""/>
                </v:shape>
                <o:OLEObject Type="Embed" ProgID="Equation.DSMT4" ShapeID="_x0000_i1037" DrawAspect="Content" ObjectID="_1804698054" r:id="rId30"/>
              </w:object>
            </w:r>
            <w:r w:rsidRPr="00A662D9">
              <w:rPr>
                <w:rFonts w:ascii="Times New Roman" w:eastAsia="宋体" w:hAnsi="Times New Roman" w:cs="Times New Roman" w:hint="eastAsia"/>
                <w:kern w:val="0"/>
                <w:sz w:val="20"/>
                <w:szCs w:val="20"/>
                <w:lang w:val="en-GB"/>
              </w:rPr>
              <w:t>.</w:t>
            </w:r>
          </w:p>
          <w:p w14:paraId="682131D3" w14:textId="64CE25B7" w:rsidR="00336932" w:rsidRPr="00387045" w:rsidRDefault="00A662D9" w:rsidP="00387045">
            <w:pPr>
              <w:widowControl/>
              <w:spacing w:after="180"/>
              <w:jc w:val="left"/>
            </w:pPr>
            <w:r w:rsidRPr="00387045">
              <w:rPr>
                <w:rFonts w:ascii="Times New Roman" w:eastAsia="宋体" w:hAnsi="Times New Roman" w:cs="Times New Roman"/>
                <w:kern w:val="0"/>
                <w:sz w:val="20"/>
                <w:szCs w:val="20"/>
                <w:highlight w:val="cyan"/>
                <w:lang w:val="en-GB"/>
              </w:rPr>
              <w:lastRenderedPageBreak/>
              <w:t xml:space="preserve">Denote </w:t>
            </w:r>
            <w:r w:rsidRPr="00745A69">
              <w:rPr>
                <w:rFonts w:ascii="Times New Roman" w:eastAsia="宋体" w:hAnsi="Times New Roman" w:cs="Times New Roman"/>
                <w:kern w:val="0"/>
                <w:position w:val="-12"/>
                <w:sz w:val="20"/>
                <w:szCs w:val="20"/>
                <w:highlight w:val="cyan"/>
                <w:lang w:val="en-GB" w:eastAsia="en-US"/>
              </w:rPr>
              <w:object w:dxaOrig="520" w:dyaOrig="380" w14:anchorId="48EB8B42">
                <v:shape id="_x0000_i1038" type="#_x0000_t75" style="width:21.95pt;height:15.45pt" o:ole="">
                  <v:imagedata r:id="rId10" o:title=""/>
                </v:shape>
                <o:OLEObject Type="Embed" ProgID="Equation.DSMT4" ShapeID="_x0000_i1038" DrawAspect="Content" ObjectID="_1804698055" r:id="rId31"/>
              </w:object>
            </w:r>
            <w:r w:rsidRPr="00387045">
              <w:rPr>
                <w:rFonts w:ascii="Times New Roman" w:eastAsia="宋体" w:hAnsi="Times New Roman" w:cs="Times New Roman"/>
                <w:kern w:val="0"/>
                <w:sz w:val="20"/>
                <w:szCs w:val="20"/>
                <w:highlight w:val="cyan"/>
                <w:lang w:val="en-GB"/>
              </w:rPr>
              <w:t xml:space="preserve"> as the set of resource elements, in ascending order of indices </w:t>
            </w:r>
            <w:r w:rsidRPr="00745A69">
              <w:rPr>
                <w:rFonts w:ascii="Times New Roman" w:eastAsia="宋体" w:hAnsi="Times New Roman" w:cs="Times New Roman"/>
                <w:kern w:val="0"/>
                <w:position w:val="-6"/>
                <w:sz w:val="20"/>
                <w:szCs w:val="20"/>
                <w:highlight w:val="cyan"/>
                <w:lang w:val="en-GB" w:eastAsia="en-US"/>
              </w:rPr>
              <w:object w:dxaOrig="200" w:dyaOrig="279" w14:anchorId="0F4A4536">
                <v:shape id="_x0000_i1039" type="#_x0000_t75" style="width:9.35pt;height:12.6pt" o:ole="">
                  <v:imagedata r:id="rId17" o:title=""/>
                </v:shape>
                <o:OLEObject Type="Embed" ProgID="Equation.3" ShapeID="_x0000_i1039" DrawAspect="Content" ObjectID="_1804698056" r:id="rId32"/>
              </w:object>
            </w:r>
            <w:r w:rsidRPr="00387045">
              <w:rPr>
                <w:rFonts w:ascii="Times New Roman" w:eastAsia="宋体" w:hAnsi="Times New Roman" w:cs="Times New Roman"/>
                <w:kern w:val="0"/>
                <w:sz w:val="20"/>
                <w:szCs w:val="20"/>
                <w:highlight w:val="cyan"/>
                <w:lang w:val="en-GB"/>
              </w:rPr>
              <w:t xml:space="preserve">, available for transmission of UCI in OFDM symbol </w:t>
            </w:r>
            <w:r w:rsidRPr="00745A69">
              <w:rPr>
                <w:rFonts w:ascii="Times New Roman" w:eastAsia="宋体" w:hAnsi="Times New Roman" w:cs="Times New Roman"/>
                <w:kern w:val="0"/>
                <w:position w:val="-6"/>
                <w:sz w:val="20"/>
                <w:szCs w:val="20"/>
                <w:highlight w:val="cyan"/>
                <w:lang w:val="en-GB" w:eastAsia="en-US"/>
              </w:rPr>
              <w:object w:dxaOrig="139" w:dyaOrig="279" w14:anchorId="2F4DE11D">
                <v:shape id="_x0000_i1040" type="#_x0000_t75" style="width:6.9pt;height:12.6pt" o:ole="">
                  <v:imagedata r:id="rId19" o:title=""/>
                </v:shape>
                <o:OLEObject Type="Embed" ProgID="Equation.3" ShapeID="_x0000_i1040" DrawAspect="Content" ObjectID="_1804698057" r:id="rId33"/>
              </w:object>
            </w:r>
            <w:r w:rsidRPr="00387045">
              <w:rPr>
                <w:rFonts w:ascii="Times New Roman" w:eastAsia="宋体" w:hAnsi="Times New Roman" w:cs="Times New Roman"/>
                <w:kern w:val="0"/>
                <w:sz w:val="20"/>
                <w:szCs w:val="20"/>
                <w:highlight w:val="cyan"/>
                <w:lang w:val="en-GB"/>
              </w:rPr>
              <w:t xml:space="preserve">, for </w:t>
            </w:r>
            <w:r w:rsidRPr="00745A69">
              <w:rPr>
                <w:rFonts w:ascii="Times New Roman" w:eastAsia="宋体" w:hAnsi="Times New Roman" w:cs="Times New Roman"/>
                <w:kern w:val="0"/>
                <w:position w:val="-14"/>
                <w:sz w:val="20"/>
                <w:szCs w:val="20"/>
                <w:highlight w:val="cyan"/>
                <w:lang w:val="en-GB" w:eastAsia="en-US"/>
              </w:rPr>
              <w:object w:dxaOrig="2240" w:dyaOrig="400" w14:anchorId="59C1EDB9">
                <v:shape id="_x0000_i1041" type="#_x0000_t75" style="width:96.4pt;height:17.1pt" o:ole="">
                  <v:imagedata r:id="rId21" o:title=""/>
                </v:shape>
                <o:OLEObject Type="Embed" ProgID="Equation.3" ShapeID="_x0000_i1041" DrawAspect="Content" ObjectID="_1804698058" r:id="rId34"/>
              </w:object>
            </w:r>
            <w:r w:rsidRPr="00387045">
              <w:rPr>
                <w:rFonts w:ascii="Times New Roman" w:eastAsia="宋体" w:hAnsi="Times New Roman" w:cs="Times New Roman"/>
                <w:kern w:val="0"/>
                <w:sz w:val="20"/>
                <w:szCs w:val="20"/>
                <w:highlight w:val="cyan"/>
                <w:lang w:val="en-GB"/>
              </w:rPr>
              <w:t>.</w:t>
            </w:r>
            <w:r w:rsidRPr="00A662D9">
              <w:rPr>
                <w:rFonts w:ascii="Times New Roman" w:eastAsia="宋体" w:hAnsi="Times New Roman" w:cs="Times New Roman" w:hint="eastAsia"/>
                <w:kern w:val="0"/>
                <w:sz w:val="20"/>
                <w:szCs w:val="20"/>
                <w:lang w:val="en-GB"/>
              </w:rPr>
              <w:t xml:space="preserve"> Denote </w:t>
            </w:r>
            <w:r w:rsidRPr="00A662D9">
              <w:rPr>
                <w:rFonts w:ascii="Times New Roman" w:eastAsia="宋体" w:hAnsi="Times New Roman" w:cs="Times New Roman"/>
                <w:kern w:val="0"/>
                <w:position w:val="-16"/>
                <w:sz w:val="20"/>
                <w:szCs w:val="20"/>
                <w:lang w:val="en-GB" w:eastAsia="en-US"/>
              </w:rPr>
              <w:object w:dxaOrig="1660" w:dyaOrig="440" w14:anchorId="7FC9CA63">
                <v:shape id="_x0000_i1042" type="#_x0000_t75" style="width:62.25pt;height:16.7pt" o:ole="">
                  <v:imagedata r:id="rId35" o:title=""/>
                </v:shape>
                <o:OLEObject Type="Embed" ProgID="Equation.DSMT4" ShapeID="_x0000_i1042" DrawAspect="Content" ObjectID="_1804698059" r:id="rId36"/>
              </w:object>
            </w:r>
            <w:r w:rsidRPr="00A662D9">
              <w:rPr>
                <w:rFonts w:ascii="Times New Roman" w:eastAsia="宋体" w:hAnsi="Times New Roman" w:cs="Times New Roman" w:hint="eastAsia"/>
                <w:kern w:val="0"/>
                <w:sz w:val="20"/>
                <w:szCs w:val="20"/>
                <w:lang w:val="en-GB"/>
              </w:rPr>
              <w:t xml:space="preserve"> as the number of elements in set </w:t>
            </w:r>
            <w:r w:rsidRPr="00A662D9">
              <w:rPr>
                <w:rFonts w:ascii="Times New Roman" w:eastAsia="宋体" w:hAnsi="Times New Roman" w:cs="Times New Roman"/>
                <w:kern w:val="0"/>
                <w:position w:val="-12"/>
                <w:sz w:val="20"/>
                <w:szCs w:val="20"/>
                <w:lang w:val="en-GB" w:eastAsia="en-US"/>
              </w:rPr>
              <w:object w:dxaOrig="520" w:dyaOrig="380" w14:anchorId="7B6645A7">
                <v:shape id="_x0000_i1043" type="#_x0000_t75" style="width:21.95pt;height:15.45pt" o:ole="">
                  <v:imagedata r:id="rId10" o:title=""/>
                </v:shape>
                <o:OLEObject Type="Embed" ProgID="Equation.DSMT4" ShapeID="_x0000_i1043" DrawAspect="Content" ObjectID="_1804698060" r:id="rId37"/>
              </w:object>
            </w:r>
            <w:r w:rsidRPr="00A662D9">
              <w:rPr>
                <w:rFonts w:ascii="Times New Roman" w:eastAsia="宋体" w:hAnsi="Times New Roman" w:cs="Times New Roman" w:hint="eastAsia"/>
                <w:kern w:val="0"/>
                <w:sz w:val="20"/>
                <w:szCs w:val="20"/>
                <w:lang w:val="en-GB"/>
              </w:rPr>
              <w:t xml:space="preserve">. Denote </w:t>
            </w:r>
            <w:r w:rsidRPr="00A662D9">
              <w:rPr>
                <w:rFonts w:ascii="Times New Roman" w:eastAsia="宋体" w:hAnsi="Times New Roman" w:cs="Times New Roman"/>
                <w:kern w:val="0"/>
                <w:position w:val="-14"/>
                <w:sz w:val="20"/>
                <w:szCs w:val="20"/>
                <w:lang w:val="en-GB" w:eastAsia="en-US"/>
              </w:rPr>
              <w:object w:dxaOrig="880" w:dyaOrig="400" w14:anchorId="1D8B0417">
                <v:shape id="_x0000_i1044" type="#_x0000_t75" style="width:36.6pt;height:17.1pt" o:ole="">
                  <v:imagedata r:id="rId38" o:title=""/>
                </v:shape>
                <o:OLEObject Type="Embed" ProgID="Equation.DSMT4" ShapeID="_x0000_i1044" DrawAspect="Content" ObjectID="_1804698061" r:id="rId39"/>
              </w:object>
            </w:r>
            <w:r w:rsidRPr="00A662D9">
              <w:rPr>
                <w:rFonts w:ascii="Times New Roman" w:eastAsia="宋体" w:hAnsi="Times New Roman" w:cs="Times New Roman" w:hint="eastAsia"/>
                <w:kern w:val="0"/>
                <w:sz w:val="20"/>
                <w:szCs w:val="20"/>
                <w:lang w:val="en-GB"/>
              </w:rPr>
              <w:t xml:space="preserve"> as the </w:t>
            </w:r>
            <w:r w:rsidRPr="00A662D9">
              <w:rPr>
                <w:rFonts w:ascii="Times New Roman" w:eastAsia="宋体" w:hAnsi="Times New Roman" w:cs="Times New Roman"/>
                <w:kern w:val="0"/>
                <w:position w:val="-10"/>
                <w:sz w:val="20"/>
                <w:szCs w:val="20"/>
                <w:lang w:val="en-GB" w:eastAsia="en-US"/>
              </w:rPr>
              <w:object w:dxaOrig="200" w:dyaOrig="300" w14:anchorId="7928B9E6">
                <v:shape id="_x0000_i1045" type="#_x0000_t75" style="width:9.35pt;height:12.6pt" o:ole="">
                  <v:imagedata r:id="rId28" o:title=""/>
                </v:shape>
                <o:OLEObject Type="Embed" ProgID="Equation.3" ShapeID="_x0000_i1045" DrawAspect="Content" ObjectID="_1804698062" r:id="rId40"/>
              </w:object>
            </w:r>
            <w:r w:rsidRPr="00A662D9">
              <w:rPr>
                <w:rFonts w:ascii="Times New Roman" w:eastAsia="宋体" w:hAnsi="Times New Roman" w:cs="Times New Roman" w:hint="eastAsia"/>
                <w:kern w:val="0"/>
                <w:sz w:val="20"/>
                <w:szCs w:val="20"/>
                <w:lang w:val="en-GB"/>
              </w:rPr>
              <w:t xml:space="preserve">-th element in </w:t>
            </w:r>
            <w:r w:rsidRPr="00A662D9">
              <w:rPr>
                <w:rFonts w:ascii="Times New Roman" w:eastAsia="宋体" w:hAnsi="Times New Roman" w:cs="Times New Roman"/>
                <w:kern w:val="0"/>
                <w:position w:val="-12"/>
                <w:sz w:val="20"/>
                <w:szCs w:val="20"/>
                <w:lang w:val="en-GB" w:eastAsia="en-US"/>
              </w:rPr>
              <w:object w:dxaOrig="520" w:dyaOrig="380" w14:anchorId="2A709AB3">
                <v:shape id="_x0000_i1046" type="#_x0000_t75" style="width:21.95pt;height:15.45pt" o:ole="">
                  <v:imagedata r:id="rId10" o:title=""/>
                </v:shape>
                <o:OLEObject Type="Embed" ProgID="Equation.DSMT4" ShapeID="_x0000_i1046" DrawAspect="Content" ObjectID="_1804698063" r:id="rId41"/>
              </w:object>
            </w:r>
            <w:r w:rsidRPr="00A662D9">
              <w:rPr>
                <w:rFonts w:ascii="Times New Roman" w:eastAsia="宋体" w:hAnsi="Times New Roman" w:cs="Times New Roman" w:hint="eastAsia"/>
                <w:kern w:val="0"/>
                <w:sz w:val="20"/>
                <w:szCs w:val="20"/>
                <w:lang w:val="en-GB"/>
              </w:rPr>
              <w:t xml:space="preserve">. For any OFDM symbol that carriers DMRS of the PUSCH, </w:t>
            </w:r>
            <w:r w:rsidRPr="00A662D9">
              <w:rPr>
                <w:rFonts w:ascii="Times New Roman" w:eastAsia="宋体" w:hAnsi="Times New Roman" w:cs="Times New Roman"/>
                <w:kern w:val="0"/>
                <w:position w:val="-12"/>
                <w:sz w:val="20"/>
                <w:szCs w:val="20"/>
                <w:lang w:val="en-GB" w:eastAsia="en-US"/>
              </w:rPr>
              <w:object w:dxaOrig="980" w:dyaOrig="380" w14:anchorId="3CEB9F77">
                <v:shape id="_x0000_i1047" type="#_x0000_t75" style="width:41.5pt;height:15.45pt" o:ole="">
                  <v:imagedata r:id="rId12" o:title=""/>
                </v:shape>
                <o:OLEObject Type="Embed" ProgID="Equation.DSMT4" ShapeID="_x0000_i1047" DrawAspect="Content" ObjectID="_1804698064" r:id="rId42"/>
              </w:object>
            </w:r>
            <w:r w:rsidRPr="00A662D9">
              <w:rPr>
                <w:rFonts w:ascii="Times New Roman" w:eastAsia="宋体" w:hAnsi="Times New Roman" w:cs="Times New Roman" w:hint="eastAsia"/>
                <w:kern w:val="0"/>
                <w:sz w:val="20"/>
                <w:szCs w:val="20"/>
                <w:lang w:val="en-GB"/>
              </w:rPr>
              <w:t xml:space="preserve">. For any OFDM symbol that does not carry DMRS of the PUSCH, </w:t>
            </w:r>
            <w:r w:rsidRPr="00A662D9">
              <w:rPr>
                <w:rFonts w:ascii="Times New Roman" w:eastAsia="宋体" w:hAnsi="Times New Roman" w:cs="Times New Roman"/>
                <w:kern w:val="0"/>
                <w:position w:val="-12"/>
                <w:sz w:val="20"/>
                <w:szCs w:val="20"/>
                <w:lang w:val="en-GB" w:eastAsia="en-US"/>
              </w:rPr>
              <w:object w:dxaOrig="1480" w:dyaOrig="380" w14:anchorId="36517B49">
                <v:shape id="_x0000_i1048" type="#_x0000_t75" style="width:62.65pt;height:15.45pt" o:ole="">
                  <v:imagedata r:id="rId14" o:title=""/>
                </v:shape>
                <o:OLEObject Type="Embed" ProgID="Equation.DSMT4" ShapeID="_x0000_i1048" DrawAspect="Content" ObjectID="_1804698065" r:id="rId43"/>
              </w:object>
            </w:r>
            <w:r w:rsidRPr="00A662D9">
              <w:rPr>
                <w:rFonts w:ascii="Times New Roman" w:eastAsia="宋体" w:hAnsi="Times New Roman" w:cs="Times New Roman" w:hint="eastAsia"/>
                <w:kern w:val="0"/>
                <w:sz w:val="20"/>
                <w:szCs w:val="20"/>
                <w:lang w:val="en-GB"/>
              </w:rPr>
              <w:t>.</w:t>
            </w:r>
          </w:p>
        </w:tc>
      </w:tr>
    </w:tbl>
    <w:p w14:paraId="0A014157" w14:textId="77777777" w:rsidR="00336932" w:rsidRPr="00A709ED" w:rsidRDefault="00336932" w:rsidP="00387045">
      <w:pPr>
        <w:rPr>
          <w:sz w:val="20"/>
          <w:szCs w:val="20"/>
        </w:rPr>
      </w:pPr>
    </w:p>
    <w:p w14:paraId="6C32D12B" w14:textId="720E023A" w:rsidR="000436FF" w:rsidRDefault="00645969" w:rsidP="00387045">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A06BA3">
        <w:rPr>
          <w:rFonts w:ascii="Times New Roman" w:hAnsi="Times New Roman"/>
          <w:b/>
          <w:i/>
          <w:sz w:val="20"/>
          <w:szCs w:val="20"/>
        </w:rPr>
        <w:t>2</w:t>
      </w:r>
      <w:r w:rsidRPr="000710B3">
        <w:rPr>
          <w:rFonts w:ascii="Times New Roman" w:hAnsi="Times New Roman"/>
          <w:b/>
          <w:i/>
          <w:sz w:val="20"/>
          <w:szCs w:val="20"/>
        </w:rPr>
        <w:t>:</w:t>
      </w:r>
      <w:r w:rsidR="00A662D9">
        <w:rPr>
          <w:rFonts w:ascii="Times New Roman" w:hAnsi="Times New Roman"/>
          <w:b/>
          <w:i/>
          <w:sz w:val="20"/>
          <w:szCs w:val="20"/>
        </w:rPr>
        <w:t xml:space="preserve"> </w:t>
      </w:r>
      <w:r w:rsidR="00BC7081" w:rsidRPr="00387045">
        <w:rPr>
          <w:rFonts w:ascii="Times New Roman" w:hAnsi="Times New Roman"/>
          <w:b/>
          <w:i/>
          <w:sz w:val="20"/>
          <w:szCs w:val="20"/>
        </w:rPr>
        <w:t xml:space="preserve">For </w:t>
      </w:r>
      <w:r w:rsidR="00A662D9">
        <w:rPr>
          <w:rFonts w:ascii="Times New Roman" w:hAnsi="Times New Roman"/>
          <w:b/>
          <w:i/>
          <w:sz w:val="20"/>
          <w:szCs w:val="20"/>
        </w:rPr>
        <w:t>d</w:t>
      </w:r>
      <w:r w:rsidR="00A662D9" w:rsidRPr="00A662D9">
        <w:rPr>
          <w:rFonts w:ascii="Times New Roman" w:hAnsi="Times New Roman"/>
          <w:b/>
          <w:i/>
          <w:sz w:val="20"/>
          <w:szCs w:val="20"/>
        </w:rPr>
        <w:t>ata and control multiplexing</w:t>
      </w:r>
      <w:r w:rsidR="00BC7081" w:rsidRPr="00387045">
        <w:rPr>
          <w:rFonts w:ascii="Times New Roman" w:hAnsi="Times New Roman"/>
          <w:b/>
          <w:i/>
          <w:sz w:val="20"/>
          <w:szCs w:val="20"/>
        </w:rPr>
        <w:t xml:space="preserve">, to determine the </w:t>
      </w:r>
      <w:r w:rsidR="00B407FC">
        <w:rPr>
          <w:rFonts w:ascii="Times New Roman" w:hAnsi="Times New Roman"/>
          <w:b/>
          <w:i/>
          <w:sz w:val="20"/>
          <w:szCs w:val="20"/>
        </w:rPr>
        <w:t xml:space="preserve">available </w:t>
      </w:r>
      <w:r w:rsidR="00BC7081" w:rsidRPr="00387045">
        <w:rPr>
          <w:rFonts w:ascii="Times New Roman" w:hAnsi="Times New Roman"/>
          <w:b/>
          <w:i/>
          <w:sz w:val="20"/>
          <w:szCs w:val="20"/>
        </w:rPr>
        <w:t xml:space="preserve">number of </w:t>
      </w:r>
      <w:r w:rsidR="00A662D9">
        <w:rPr>
          <w:rFonts w:ascii="Times New Roman" w:hAnsi="Times New Roman"/>
          <w:b/>
          <w:i/>
          <w:sz w:val="20"/>
          <w:szCs w:val="20"/>
        </w:rPr>
        <w:t>resource elements for data</w:t>
      </w:r>
      <w:r w:rsidR="000436FF">
        <w:rPr>
          <w:rFonts w:ascii="Times New Roman" w:hAnsi="Times New Roman"/>
          <w:b/>
          <w:i/>
          <w:sz w:val="20"/>
          <w:szCs w:val="20"/>
        </w:rPr>
        <w:t>/UCI</w:t>
      </w:r>
      <w:r w:rsidR="00A662D9">
        <w:rPr>
          <w:rFonts w:ascii="Times New Roman" w:hAnsi="Times New Roman"/>
          <w:b/>
          <w:i/>
          <w:sz w:val="20"/>
          <w:szCs w:val="20"/>
        </w:rPr>
        <w:t xml:space="preserve"> transmission in an OFDM symbol, </w:t>
      </w:r>
    </w:p>
    <w:p w14:paraId="17625796" w14:textId="47A1F2EA" w:rsidR="00BC7081" w:rsidRPr="00387045" w:rsidRDefault="00A662D9" w:rsidP="00387045">
      <w:pPr>
        <w:pStyle w:val="a3"/>
        <w:numPr>
          <w:ilvl w:val="0"/>
          <w:numId w:val="40"/>
        </w:numPr>
        <w:spacing w:beforeLines="50" w:before="156" w:afterLines="50" w:after="156"/>
        <w:ind w:firstLineChars="0"/>
        <w:rPr>
          <w:rFonts w:ascii="Times New Roman" w:hAnsi="Times New Roman"/>
          <w:b/>
          <w:i/>
          <w:sz w:val="20"/>
          <w:szCs w:val="20"/>
        </w:rPr>
      </w:pPr>
      <w:r w:rsidRPr="00A709ED">
        <w:rPr>
          <w:position w:val="-12"/>
        </w:rPr>
        <w:object w:dxaOrig="780" w:dyaOrig="380" w14:anchorId="4B12EDD6">
          <v:shape id="_x0000_i1049" type="#_x0000_t75" style="width:30.5pt;height:13.85pt" o:ole="">
            <v:imagedata r:id="rId8" o:title=""/>
          </v:shape>
          <o:OLEObject Type="Embed" ProgID="Equation.DSMT4" ShapeID="_x0000_i1049" DrawAspect="Content" ObjectID="_1804698066" r:id="rId44"/>
        </w:object>
      </w:r>
      <w:r w:rsidRPr="00387045">
        <w:rPr>
          <w:rFonts w:ascii="Times New Roman" w:hAnsi="Times New Roman"/>
          <w:b/>
          <w:i/>
          <w:sz w:val="20"/>
          <w:szCs w:val="20"/>
        </w:rPr>
        <w:t xml:space="preserve"> in section 6.2.7, TS 38.212 is </w:t>
      </w:r>
      <w:r w:rsidR="000436FF" w:rsidRPr="00387045">
        <w:rPr>
          <w:rFonts w:ascii="Times New Roman" w:hAnsi="Times New Roman"/>
          <w:b/>
          <w:i/>
          <w:sz w:val="20"/>
          <w:szCs w:val="20"/>
        </w:rPr>
        <w:t xml:space="preserve">the set of resource elements </w:t>
      </w:r>
      <w:r w:rsidRPr="00387045">
        <w:rPr>
          <w:rFonts w:ascii="Times New Roman" w:hAnsi="Times New Roman"/>
          <w:b/>
          <w:i/>
          <w:sz w:val="20"/>
          <w:szCs w:val="20"/>
        </w:rPr>
        <w:t xml:space="preserve">after excluding the UL muting resource. </w:t>
      </w:r>
    </w:p>
    <w:p w14:paraId="4DE92BB8" w14:textId="2C814D58" w:rsidR="000436FF" w:rsidRPr="00387045" w:rsidRDefault="000436FF" w:rsidP="00387045">
      <w:pPr>
        <w:pStyle w:val="a3"/>
        <w:numPr>
          <w:ilvl w:val="0"/>
          <w:numId w:val="40"/>
        </w:numPr>
        <w:spacing w:beforeLines="50" w:before="156" w:afterLines="50" w:after="156"/>
        <w:ind w:firstLineChars="0"/>
        <w:rPr>
          <w:rFonts w:ascii="Times New Roman" w:hAnsi="Times New Roman"/>
          <w:b/>
          <w:i/>
          <w:sz w:val="20"/>
          <w:szCs w:val="20"/>
        </w:rPr>
      </w:pPr>
      <w:r w:rsidRPr="000436FF">
        <w:rPr>
          <w:lang w:val="en-GB"/>
        </w:rPr>
        <w:object w:dxaOrig="520" w:dyaOrig="380" w14:anchorId="0587241E">
          <v:shape id="_x0000_i1050" type="#_x0000_t75" style="width:21.95pt;height:15.45pt" o:ole="">
            <v:imagedata r:id="rId10" o:title=""/>
          </v:shape>
          <o:OLEObject Type="Embed" ProgID="Equation.DSMT4" ShapeID="_x0000_i1050" DrawAspect="Content" ObjectID="_1804698067" r:id="rId45"/>
        </w:object>
      </w:r>
      <w:r w:rsidRPr="00387045">
        <w:rPr>
          <w:rFonts w:ascii="Times New Roman" w:hAnsi="Times New Roman"/>
          <w:b/>
          <w:i/>
          <w:sz w:val="20"/>
          <w:szCs w:val="20"/>
        </w:rPr>
        <w:t xml:space="preserve"> in section 6.2.7, TS 38.212 is the set of resource elements after excluding the UL muting resource. </w:t>
      </w:r>
    </w:p>
    <w:p w14:paraId="2AF0C68A" w14:textId="60AE7F26" w:rsidR="000436FF" w:rsidRPr="005E6D84" w:rsidRDefault="002310FA" w:rsidP="00387045">
      <w:pPr>
        <w:rPr>
          <w:rFonts w:ascii="Times New Roman" w:hAnsi="Times New Roman" w:cs="Times New Roman"/>
          <w:b/>
          <w:sz w:val="20"/>
          <w:szCs w:val="20"/>
          <w:u w:val="single"/>
        </w:rPr>
      </w:pPr>
      <w:r w:rsidRPr="005E6D84">
        <w:rPr>
          <w:rFonts w:ascii="Times New Roman" w:hAnsi="Times New Roman" w:cs="Times New Roman"/>
          <w:b/>
          <w:sz w:val="20"/>
          <w:szCs w:val="20"/>
          <w:u w:val="single"/>
        </w:rPr>
        <w:t>TBoMS</w:t>
      </w:r>
    </w:p>
    <w:p w14:paraId="29C4599C" w14:textId="1D719B2C" w:rsidR="0051448C" w:rsidRPr="000710B3" w:rsidRDefault="00B74D9A" w:rsidP="0051448C">
      <w:pPr>
        <w:spacing w:beforeLines="50" w:before="156" w:afterLines="50" w:after="156"/>
        <w:rPr>
          <w:rFonts w:ascii="Times New Roman" w:hAnsi="Times New Roman" w:cs="Times New Roman"/>
          <w:sz w:val="20"/>
          <w:szCs w:val="20"/>
        </w:rPr>
      </w:pPr>
      <w:r w:rsidRPr="0051448C">
        <w:rPr>
          <w:rFonts w:ascii="Times New Roman" w:hAnsi="Times New Roman" w:cs="Times New Roman"/>
          <w:sz w:val="20"/>
          <w:szCs w:val="20"/>
        </w:rPr>
        <w:t xml:space="preserve">For UL muting applied for UL TBoMS, the </w:t>
      </w:r>
      <w:r w:rsidR="0051448C" w:rsidRPr="0051448C">
        <w:rPr>
          <w:rFonts w:ascii="Times New Roman" w:hAnsi="Times New Roman" w:cs="Times New Roman"/>
          <w:sz w:val="20"/>
          <w:szCs w:val="20"/>
        </w:rPr>
        <w:t xml:space="preserve">following options for </w:t>
      </w:r>
      <w:r w:rsidRPr="0051448C">
        <w:rPr>
          <w:rFonts w:ascii="Times New Roman" w:hAnsi="Times New Roman" w:cs="Times New Roman"/>
          <w:sz w:val="20"/>
          <w:szCs w:val="20"/>
        </w:rPr>
        <w:t xml:space="preserve">H </w:t>
      </w:r>
      <w:r w:rsidR="0051448C" w:rsidRPr="0051448C">
        <w:rPr>
          <w:rFonts w:ascii="Times New Roman" w:hAnsi="Times New Roman" w:cs="Times New Roman"/>
          <w:sz w:val="20"/>
          <w:szCs w:val="20"/>
        </w:rPr>
        <w:t xml:space="preserve">definition was discussed. </w:t>
      </w:r>
    </w:p>
    <w:tbl>
      <w:tblPr>
        <w:tblStyle w:val="aa"/>
        <w:tblW w:w="0" w:type="auto"/>
        <w:tblLook w:val="04A0" w:firstRow="1" w:lastRow="0" w:firstColumn="1" w:lastColumn="0" w:noHBand="0" w:noVBand="1"/>
      </w:tblPr>
      <w:tblGrid>
        <w:gridCol w:w="9322"/>
      </w:tblGrid>
      <w:tr w:rsidR="0051448C" w:rsidRPr="000710B3" w14:paraId="37E15202" w14:textId="77777777" w:rsidTr="00AC0642">
        <w:tc>
          <w:tcPr>
            <w:tcW w:w="9322" w:type="dxa"/>
          </w:tcPr>
          <w:p w14:paraId="747C5E5E" w14:textId="77777777" w:rsidR="009D1D7A" w:rsidRPr="009D1D7A" w:rsidRDefault="009D1D7A" w:rsidP="009D1D7A">
            <w:pPr>
              <w:widowControl/>
              <w:jc w:val="left"/>
              <w:rPr>
                <w:rFonts w:ascii="Times" w:eastAsia="Batang" w:hAnsi="Times" w:cs="Times New Roman"/>
                <w:b/>
                <w:bCs/>
                <w:kern w:val="0"/>
                <w:sz w:val="20"/>
                <w:szCs w:val="20"/>
                <w:lang w:val="en-GB" w:eastAsia="en-US"/>
              </w:rPr>
            </w:pPr>
            <w:r w:rsidRPr="009D1D7A">
              <w:rPr>
                <w:rFonts w:ascii="Times" w:eastAsia="Batang" w:hAnsi="Times" w:cs="Times New Roman"/>
                <w:b/>
                <w:bCs/>
                <w:kern w:val="0"/>
                <w:sz w:val="20"/>
                <w:szCs w:val="20"/>
                <w:highlight w:val="green"/>
                <w:lang w:val="en-GB" w:eastAsia="en-US"/>
              </w:rPr>
              <w:t>Agreement</w:t>
            </w:r>
          </w:p>
          <w:p w14:paraId="623D3B73" w14:textId="77777777" w:rsidR="009D1D7A" w:rsidRPr="009D1D7A" w:rsidRDefault="009D1D7A" w:rsidP="009D1D7A">
            <w:pPr>
              <w:widowControl/>
              <w:jc w:val="left"/>
              <w:rPr>
                <w:rFonts w:ascii="Times" w:eastAsia="Batang" w:hAnsi="Times" w:cs="Times New Roman"/>
                <w:bCs/>
                <w:kern w:val="0"/>
                <w:sz w:val="20"/>
                <w:szCs w:val="24"/>
                <w:lang w:val="en-GB" w:eastAsia="en-US"/>
              </w:rPr>
            </w:pPr>
            <w:r w:rsidRPr="009D1D7A">
              <w:rPr>
                <w:rFonts w:ascii="Times" w:eastAsia="Batang" w:hAnsi="Times" w:cs="Times New Roman"/>
                <w:bCs/>
                <w:kern w:val="0"/>
                <w:sz w:val="20"/>
                <w:szCs w:val="24"/>
                <w:lang w:val="en-GB" w:eastAsia="en-US"/>
              </w:rPr>
              <w:t xml:space="preserve">For UL muting applied for UL TBoMS, the index of the starting coded bit in a slot, except the first slot, within the </w:t>
            </w:r>
            <w:r w:rsidRPr="009D1D7A">
              <w:rPr>
                <w:rFonts w:ascii="Cambria Math" w:eastAsia="Batang" w:hAnsi="Cambria Math" w:cs="Cambria Math"/>
                <w:bCs/>
                <w:kern w:val="0"/>
                <w:sz w:val="20"/>
                <w:szCs w:val="24"/>
                <w:lang w:val="en-GB" w:eastAsia="en-US"/>
              </w:rPr>
              <w:t>𝑁𝑠</w:t>
            </w:r>
            <w:r w:rsidRPr="009D1D7A">
              <w:rPr>
                <w:rFonts w:ascii="Times" w:eastAsia="Batang" w:hAnsi="Times" w:cs="Times New Roman"/>
                <w:bCs/>
                <w:kern w:val="0"/>
                <w:sz w:val="20"/>
                <w:szCs w:val="24"/>
                <w:lang w:val="en-GB" w:eastAsia="en-US"/>
              </w:rPr>
              <w:t xml:space="preserve"> slots allocated for the transmission of TB processing over multiple slots is determined according to Section 6.2.5, TS38.212 as follows</w:t>
            </w:r>
          </w:p>
          <w:p w14:paraId="621E9BFE" w14:textId="77777777" w:rsidR="009D1D7A" w:rsidRPr="009D1D7A" w:rsidRDefault="00FE1611" w:rsidP="009D1D7A">
            <w:pPr>
              <w:widowControl/>
              <w:jc w:val="left"/>
              <w:rPr>
                <w:rFonts w:ascii="Times" w:eastAsia="Batang" w:hAnsi="Times" w:cs="Times New Roman"/>
                <w:bCs/>
                <w:kern w:val="0"/>
                <w:sz w:val="20"/>
                <w:szCs w:val="24"/>
                <w:lang w:val="en-GB" w:eastAsia="en-US"/>
              </w:rPr>
            </w:pPr>
            <m:oMathPara>
              <m:oMath>
                <m:sSub>
                  <m:sSubPr>
                    <m:ctrlPr>
                      <w:rPr>
                        <w:rFonts w:ascii="Cambria Math" w:eastAsia="Batang" w:hAnsi="Cambria Math" w:cs="Times New Roman"/>
                        <w:kern w:val="0"/>
                        <w:sz w:val="20"/>
                        <w:szCs w:val="24"/>
                        <w:lang w:val="en-GB" w:eastAsia="en-US"/>
                      </w:rPr>
                    </m:ctrlPr>
                  </m:sSubPr>
                  <m:e>
                    <m:r>
                      <w:rPr>
                        <w:rFonts w:ascii="Cambria Math" w:eastAsia="Batang" w:hAnsi="Cambria Math" w:cs="Times New Roman"/>
                        <w:kern w:val="0"/>
                        <w:sz w:val="20"/>
                        <w:szCs w:val="24"/>
                        <w:lang w:val="en-GB" w:eastAsia="en-US"/>
                      </w:rPr>
                      <m:t>k</m:t>
                    </m:r>
                  </m:e>
                  <m:sub>
                    <m:r>
                      <w:rPr>
                        <w:rFonts w:ascii="Cambria Math" w:eastAsia="Batang" w:hAnsi="Cambria Math" w:cs="Times New Roman"/>
                        <w:kern w:val="0"/>
                        <w:sz w:val="20"/>
                        <w:szCs w:val="24"/>
                        <w:lang w:val="en-GB" w:eastAsia="en-US"/>
                      </w:rPr>
                      <m:t>0</m:t>
                    </m:r>
                  </m:sub>
                </m:sSub>
                <m:r>
                  <w:rPr>
                    <w:rFonts w:ascii="Cambria Math" w:eastAsia="Batang" w:hAnsi="Cambria Math" w:cs="Times New Roman"/>
                    <w:kern w:val="0"/>
                    <w:sz w:val="20"/>
                    <w:szCs w:val="24"/>
                    <w:lang w:val="en-GB" w:eastAsia="en-US"/>
                  </w:rPr>
                  <m:t>=</m:t>
                </m:r>
                <m:d>
                  <m:dPr>
                    <m:ctrlPr>
                      <w:rPr>
                        <w:rFonts w:ascii="Cambria Math" w:eastAsia="Batang" w:hAnsi="Cambria Math" w:cs="Times New Roman"/>
                        <w:kern w:val="0"/>
                        <w:sz w:val="20"/>
                        <w:szCs w:val="24"/>
                        <w:lang w:val="en-GB" w:eastAsia="en-US"/>
                      </w:rPr>
                    </m:ctrlPr>
                  </m:dPr>
                  <m:e>
                    <m:sSubSup>
                      <m:sSubSupPr>
                        <m:ctrlPr>
                          <w:rPr>
                            <w:rFonts w:ascii="Cambria Math" w:eastAsia="Batang" w:hAnsi="Cambria Math" w:cs="Times New Roman"/>
                            <w:kern w:val="0"/>
                            <w:sz w:val="20"/>
                            <w:szCs w:val="24"/>
                            <w:lang w:val="en-GB" w:eastAsia="en-US"/>
                          </w:rPr>
                        </m:ctrlPr>
                      </m:sSubSupPr>
                      <m:e>
                        <m:r>
                          <w:rPr>
                            <w:rFonts w:ascii="Cambria Math" w:eastAsia="Batang" w:hAnsi="Cambria Math" w:cs="Times New Roman"/>
                            <w:kern w:val="0"/>
                            <w:sz w:val="20"/>
                            <w:szCs w:val="24"/>
                            <w:lang w:val="en-GB" w:eastAsia="en-US"/>
                          </w:rPr>
                          <m:t>k</m:t>
                        </m:r>
                      </m:e>
                      <m:sub>
                        <m:r>
                          <w:rPr>
                            <w:rFonts w:ascii="Cambria Math" w:eastAsia="Batang" w:hAnsi="Cambria Math" w:cs="Times New Roman"/>
                            <w:kern w:val="0"/>
                            <w:sz w:val="20"/>
                            <w:szCs w:val="24"/>
                            <w:lang w:val="en-GB" w:eastAsia="en-US"/>
                          </w:rPr>
                          <m:t>0</m:t>
                        </m:r>
                      </m:sub>
                      <m:sup>
                        <m:r>
                          <w:rPr>
                            <w:rFonts w:ascii="Cambria Math" w:eastAsia="Batang" w:hAnsi="Cambria Math" w:cs="Times New Roman"/>
                            <w:kern w:val="0"/>
                            <w:sz w:val="20"/>
                            <w:szCs w:val="24"/>
                            <w:lang w:val="en-GB" w:eastAsia="en-US"/>
                          </w:rPr>
                          <m:t>'</m:t>
                        </m:r>
                      </m:sup>
                    </m:sSubSup>
                    <m:r>
                      <w:rPr>
                        <w:rFonts w:ascii="Cambria Math" w:eastAsia="Batang" w:hAnsi="Cambria Math" w:cs="Times New Roman"/>
                        <w:kern w:val="0"/>
                        <w:sz w:val="20"/>
                        <w:szCs w:val="24"/>
                        <w:lang w:val="en-GB" w:eastAsia="en-US"/>
                      </w:rPr>
                      <m:t>+H+τ</m:t>
                    </m:r>
                  </m:e>
                </m:d>
                <m:r>
                  <w:rPr>
                    <w:rFonts w:ascii="Cambria Math" w:eastAsia="Batang" w:hAnsi="Cambria Math" w:cs="Times New Roman"/>
                    <w:kern w:val="0"/>
                    <w:sz w:val="20"/>
                    <w:szCs w:val="24"/>
                    <w:lang w:val="en-GB" w:eastAsia="en-US"/>
                  </w:rPr>
                  <m:t>mod</m:t>
                </m:r>
                <m:sSub>
                  <m:sSubPr>
                    <m:ctrlPr>
                      <w:rPr>
                        <w:rFonts w:ascii="Cambria Math" w:eastAsia="Batang" w:hAnsi="Cambria Math" w:cs="Times New Roman"/>
                        <w:kern w:val="0"/>
                        <w:sz w:val="20"/>
                        <w:szCs w:val="24"/>
                        <w:lang w:val="en-GB" w:eastAsia="en-US"/>
                      </w:rPr>
                    </m:ctrlPr>
                  </m:sSubPr>
                  <m:e>
                    <m:r>
                      <w:rPr>
                        <w:rFonts w:ascii="Cambria Math" w:eastAsia="Batang" w:hAnsi="Cambria Math" w:cs="Times New Roman"/>
                        <w:kern w:val="0"/>
                        <w:sz w:val="20"/>
                        <w:szCs w:val="24"/>
                        <w:lang w:val="en-GB" w:eastAsia="en-US"/>
                      </w:rPr>
                      <m:t>N</m:t>
                    </m:r>
                  </m:e>
                  <m:sub>
                    <m:r>
                      <w:rPr>
                        <w:rFonts w:ascii="Cambria Math" w:eastAsia="Batang" w:hAnsi="Cambria Math" w:cs="Times New Roman"/>
                        <w:kern w:val="0"/>
                        <w:sz w:val="20"/>
                        <w:szCs w:val="24"/>
                        <w:lang w:val="en-GB" w:eastAsia="en-US"/>
                      </w:rPr>
                      <m:t>cb</m:t>
                    </m:r>
                  </m:sub>
                </m:sSub>
              </m:oMath>
            </m:oMathPara>
          </w:p>
          <w:p w14:paraId="4B534AB8" w14:textId="77777777" w:rsidR="009D1D7A" w:rsidRPr="009D1D7A" w:rsidRDefault="009D1D7A" w:rsidP="009D1D7A">
            <w:pPr>
              <w:widowControl/>
              <w:jc w:val="left"/>
              <w:rPr>
                <w:rFonts w:ascii="Times" w:eastAsia="Batang" w:hAnsi="Times" w:cs="Times New Roman"/>
                <w:bCs/>
                <w:kern w:val="0"/>
                <w:sz w:val="20"/>
                <w:szCs w:val="24"/>
                <w:lang w:val="en-GB" w:eastAsia="en-US"/>
              </w:rPr>
            </w:pPr>
            <w:r w:rsidRPr="009D1D7A">
              <w:rPr>
                <w:rFonts w:ascii="Times" w:eastAsia="Batang" w:hAnsi="Times" w:cs="Times New Roman"/>
                <w:bCs/>
                <w:kern w:val="0"/>
                <w:sz w:val="20"/>
                <w:szCs w:val="24"/>
                <w:lang w:val="en-GB" w:eastAsia="en-US"/>
              </w:rPr>
              <w:t xml:space="preserve">and </w:t>
            </w:r>
            <w:r w:rsidRPr="009D1D7A">
              <w:rPr>
                <w:rFonts w:ascii="Times" w:eastAsia="Batang" w:hAnsi="Times" w:cs="Times New Roman"/>
                <w:bCs/>
                <w:i/>
                <w:kern w:val="0"/>
                <w:sz w:val="20"/>
                <w:szCs w:val="24"/>
                <w:lang w:val="en-GB" w:eastAsia="en-US"/>
              </w:rPr>
              <w:t>H</w:t>
            </w:r>
            <w:r w:rsidRPr="009D1D7A">
              <w:rPr>
                <w:rFonts w:ascii="Times" w:eastAsia="Batang" w:hAnsi="Times" w:cs="Times New Roman"/>
                <w:bCs/>
                <w:kern w:val="0"/>
                <w:sz w:val="20"/>
                <w:szCs w:val="24"/>
                <w:lang w:val="en-GB" w:eastAsia="en-US"/>
              </w:rPr>
              <w:t xml:space="preserve"> is down-selected from one of the following options</w:t>
            </w:r>
          </w:p>
          <w:p w14:paraId="556660D0" w14:textId="2A7C0746" w:rsidR="009D1D7A" w:rsidRDefault="009D1D7A" w:rsidP="009D1D7A">
            <w:pPr>
              <w:widowControl/>
              <w:numPr>
                <w:ilvl w:val="1"/>
                <w:numId w:val="34"/>
              </w:numPr>
              <w:snapToGrid w:val="0"/>
              <w:jc w:val="left"/>
              <w:textAlignment w:val="baseline"/>
              <w:rPr>
                <w:rFonts w:ascii="Times" w:eastAsia="Batang" w:hAnsi="Times" w:cs="Times New Roman"/>
                <w:kern w:val="0"/>
                <w:sz w:val="20"/>
                <w:szCs w:val="24"/>
                <w:lang w:val="en-GB" w:eastAsia="en-US"/>
              </w:rPr>
            </w:pPr>
            <w:r w:rsidRPr="009D1D7A">
              <w:rPr>
                <w:rFonts w:ascii="Times" w:eastAsia="Batang" w:hAnsi="Times" w:cs="Times New Roman"/>
                <w:b/>
                <w:kern w:val="0"/>
                <w:sz w:val="20"/>
                <w:szCs w:val="24"/>
                <w:lang w:val="en-GB" w:eastAsia="en-US"/>
              </w:rPr>
              <w:t>Option 1</w:t>
            </w:r>
            <w:r w:rsidRPr="009D1D7A">
              <w:rPr>
                <w:rFonts w:ascii="Times" w:eastAsia="Batang" w:hAnsi="Times" w:cs="Times New Roman"/>
                <w:kern w:val="0"/>
                <w:sz w:val="20"/>
                <w:szCs w:val="24"/>
                <w:lang w:val="en-GB" w:eastAsia="en-US"/>
              </w:rPr>
              <w:t xml:space="preserve">: </w:t>
            </w:r>
            <w:r w:rsidRPr="009D1D7A">
              <w:rPr>
                <w:rFonts w:ascii="Cambria Math" w:eastAsia="Batang" w:hAnsi="Cambria Math" w:cs="Cambria Math"/>
                <w:kern w:val="0"/>
                <w:sz w:val="20"/>
                <w:szCs w:val="24"/>
                <w:lang w:val="en-GB" w:eastAsia="en-US"/>
              </w:rPr>
              <w:t>𝐻</w:t>
            </w:r>
            <w:r w:rsidRPr="009D1D7A">
              <w:rPr>
                <w:rFonts w:ascii="Times" w:eastAsia="Batang" w:hAnsi="Times" w:cs="Times New Roman"/>
                <w:kern w:val="0"/>
                <w:sz w:val="20"/>
                <w:szCs w:val="24"/>
                <w:lang w:val="en-GB" w:eastAsia="en-US"/>
              </w:rPr>
              <w:t xml:space="preserve"> is the</w:t>
            </w:r>
            <w:r w:rsidRPr="005974D1">
              <w:rPr>
                <w:rFonts w:ascii="Times" w:eastAsia="Batang" w:hAnsi="Times" w:cs="Times New Roman"/>
                <w:kern w:val="0"/>
                <w:sz w:val="20"/>
                <w:szCs w:val="24"/>
                <w:lang w:val="en-GB" w:eastAsia="en-US"/>
              </w:rPr>
              <w:t xml:space="preserve"> total number of coded bits available for transmission of the transport block in the previous slot within the </w:t>
            </w:r>
            <w:r w:rsidRPr="005974D1">
              <w:rPr>
                <w:rFonts w:ascii="Cambria Math" w:eastAsia="Batang" w:hAnsi="Cambria Math" w:cs="Cambria Math"/>
                <w:kern w:val="0"/>
                <w:sz w:val="20"/>
                <w:szCs w:val="24"/>
                <w:lang w:val="en-GB" w:eastAsia="en-US"/>
              </w:rPr>
              <w:t>𝑁𝑠</w:t>
            </w:r>
            <w:r w:rsidRPr="005974D1">
              <w:rPr>
                <w:rFonts w:ascii="Times" w:eastAsia="Batang" w:hAnsi="Times" w:cs="Times New Roman"/>
                <w:kern w:val="0"/>
                <w:sz w:val="20"/>
                <w:szCs w:val="24"/>
                <w:lang w:val="en-GB" w:eastAsia="en-US"/>
              </w:rPr>
              <w:t xml:space="preserve"> slots assuming no UCI multiplexing and assuming no muted REs.</w:t>
            </w:r>
          </w:p>
          <w:p w14:paraId="539D01F3" w14:textId="714997B2" w:rsidR="009D1D7A" w:rsidRPr="005974D1" w:rsidRDefault="009D1D7A" w:rsidP="005974D1">
            <w:pPr>
              <w:widowControl/>
              <w:numPr>
                <w:ilvl w:val="1"/>
                <w:numId w:val="34"/>
              </w:numPr>
              <w:snapToGrid w:val="0"/>
              <w:jc w:val="left"/>
              <w:textAlignment w:val="baseline"/>
              <w:rPr>
                <w:rFonts w:ascii="Times" w:eastAsia="Batang" w:hAnsi="Times" w:cs="Times New Roman"/>
                <w:kern w:val="0"/>
                <w:sz w:val="20"/>
                <w:szCs w:val="24"/>
                <w:lang w:val="en-GB" w:eastAsia="en-US"/>
              </w:rPr>
            </w:pPr>
            <w:r w:rsidRPr="005974D1">
              <w:rPr>
                <w:rFonts w:ascii="Times" w:eastAsia="Batang" w:hAnsi="Times" w:cs="Times New Roman"/>
                <w:b/>
                <w:kern w:val="0"/>
                <w:sz w:val="20"/>
                <w:szCs w:val="24"/>
                <w:lang w:val="en-GB" w:eastAsia="en-US"/>
              </w:rPr>
              <w:t>Option 2</w:t>
            </w:r>
            <w:r w:rsidRPr="005974D1">
              <w:rPr>
                <w:rFonts w:ascii="Times" w:eastAsia="Batang" w:hAnsi="Times" w:cs="Times New Roman"/>
                <w:kern w:val="0"/>
                <w:sz w:val="20"/>
                <w:szCs w:val="24"/>
                <w:lang w:val="en-GB" w:eastAsia="en-US"/>
              </w:rPr>
              <w:t xml:space="preserve">: </w:t>
            </w:r>
            <w:r w:rsidRPr="005974D1">
              <w:rPr>
                <w:rFonts w:ascii="Cambria Math" w:eastAsia="Batang" w:hAnsi="Cambria Math" w:cs="Cambria Math"/>
                <w:kern w:val="0"/>
                <w:sz w:val="20"/>
                <w:szCs w:val="24"/>
                <w:lang w:val="en-GB" w:eastAsia="en-US"/>
              </w:rPr>
              <w:t>𝐻</w:t>
            </w:r>
            <w:r w:rsidRPr="005974D1">
              <w:rPr>
                <w:rFonts w:ascii="Times" w:eastAsia="Batang" w:hAnsi="Times" w:cs="Times New Roman"/>
                <w:kern w:val="0"/>
                <w:sz w:val="20"/>
                <w:szCs w:val="24"/>
                <w:lang w:val="en-GB" w:eastAsia="en-US"/>
              </w:rPr>
              <w:t xml:space="preserve"> is the total number of coded bits available for transmission of the transport block in the previous slot within the </w:t>
            </w:r>
            <w:r w:rsidRPr="005974D1">
              <w:rPr>
                <w:rFonts w:ascii="Cambria Math" w:eastAsia="Batang" w:hAnsi="Cambria Math" w:cs="Cambria Math"/>
                <w:kern w:val="0"/>
                <w:sz w:val="20"/>
                <w:szCs w:val="24"/>
                <w:lang w:val="en-GB" w:eastAsia="en-US"/>
              </w:rPr>
              <w:t>𝑁𝑠</w:t>
            </w:r>
            <w:r w:rsidRPr="005974D1">
              <w:rPr>
                <w:rFonts w:ascii="Times" w:eastAsia="Batang" w:hAnsi="Times" w:cs="Times New Roman"/>
                <w:kern w:val="0"/>
                <w:sz w:val="20"/>
                <w:szCs w:val="24"/>
                <w:lang w:val="en-GB" w:eastAsia="en-US"/>
              </w:rPr>
              <w:t xml:space="preserve"> slots assuming no UCI multiplexing and considering the muted REs</w:t>
            </w:r>
          </w:p>
          <w:p w14:paraId="4960A0D1" w14:textId="77777777" w:rsidR="009D1D7A" w:rsidRPr="009D1D7A" w:rsidRDefault="009D1D7A" w:rsidP="009D1D7A">
            <w:pPr>
              <w:widowControl/>
              <w:jc w:val="left"/>
              <w:textAlignment w:val="baseline"/>
              <w:rPr>
                <w:rFonts w:ascii="Times" w:eastAsia="Batang" w:hAnsi="Times" w:cs="Times New Roman"/>
                <w:kern w:val="0"/>
                <w:sz w:val="20"/>
                <w:szCs w:val="24"/>
                <w:lang w:val="en-GB" w:eastAsia="en-US"/>
              </w:rPr>
            </w:pPr>
            <w:r w:rsidRPr="009D1D7A">
              <w:rPr>
                <w:rFonts w:ascii="Times" w:eastAsia="Batang" w:hAnsi="Times" w:cs="Times New Roman"/>
                <w:kern w:val="0"/>
                <w:sz w:val="20"/>
                <w:szCs w:val="24"/>
                <w:lang w:val="en-GB" w:eastAsia="en-US"/>
              </w:rPr>
              <w:t xml:space="preserve">Note: No impact on TBS determination in Option 1 or Option 2. </w:t>
            </w:r>
          </w:p>
          <w:p w14:paraId="2593F316" w14:textId="13DD05A3" w:rsidR="0051448C" w:rsidRPr="000710B3" w:rsidRDefault="0051448C" w:rsidP="009D1D7A">
            <w:pPr>
              <w:widowControl/>
              <w:ind w:left="720"/>
              <w:jc w:val="left"/>
              <w:rPr>
                <w:rFonts w:ascii="Times New Roman" w:hAnsi="Times New Roman" w:cs="Times New Roman"/>
                <w:sz w:val="20"/>
                <w:szCs w:val="20"/>
              </w:rPr>
            </w:pPr>
            <w:r w:rsidRPr="000710B3">
              <w:rPr>
                <w:rFonts w:ascii="Times New Roman" w:hAnsi="Times New Roman" w:cs="Times New Roman"/>
                <w:sz w:val="20"/>
                <w:szCs w:val="20"/>
              </w:rPr>
              <w:t xml:space="preserve"> </w:t>
            </w:r>
          </w:p>
        </w:tc>
      </w:tr>
    </w:tbl>
    <w:p w14:paraId="71DC3BA5" w14:textId="7716CC0C" w:rsidR="00AC0642" w:rsidRDefault="00035D7B" w:rsidP="00675EE9">
      <w:pPr>
        <w:spacing w:beforeLines="50" w:before="156" w:afterLines="50" w:after="156"/>
        <w:rPr>
          <w:rFonts w:ascii="Times" w:eastAsia="Batang" w:hAnsi="Times" w:cs="Times New Roman"/>
          <w:kern w:val="0"/>
          <w:sz w:val="20"/>
          <w:szCs w:val="24"/>
          <w:lang w:val="en-GB" w:eastAsia="en-US"/>
        </w:rPr>
      </w:pPr>
      <w:r w:rsidRPr="00035D7B">
        <w:rPr>
          <w:rFonts w:ascii="Times" w:eastAsia="Batang" w:hAnsi="Times" w:cs="Times New Roman"/>
          <w:kern w:val="0"/>
          <w:sz w:val="20"/>
          <w:szCs w:val="24"/>
          <w:lang w:val="en-GB" w:eastAsia="en-US"/>
        </w:rPr>
        <w:t>In current specification,</w:t>
      </w:r>
      <w:r>
        <w:rPr>
          <w:rFonts w:ascii="Cambria Math" w:eastAsia="Batang" w:hAnsi="Cambria Math" w:cs="Cambria Math"/>
          <w:kern w:val="0"/>
          <w:sz w:val="20"/>
          <w:szCs w:val="24"/>
          <w:lang w:val="en-GB" w:eastAsia="en-US"/>
        </w:rPr>
        <w:t xml:space="preserve"> </w:t>
      </w:r>
      <w:r w:rsidR="00AC0642" w:rsidRPr="009D1D7A">
        <w:rPr>
          <w:rFonts w:ascii="Cambria Math" w:eastAsia="Batang" w:hAnsi="Cambria Math" w:cs="Cambria Math"/>
          <w:kern w:val="0"/>
          <w:sz w:val="20"/>
          <w:szCs w:val="24"/>
          <w:lang w:val="en-GB" w:eastAsia="en-US"/>
        </w:rPr>
        <w:t>𝐻</w:t>
      </w:r>
      <w:r w:rsidR="00AC0642" w:rsidRPr="009D1D7A">
        <w:rPr>
          <w:rFonts w:ascii="Times" w:eastAsia="Batang" w:hAnsi="Times" w:cs="Times New Roman"/>
          <w:kern w:val="0"/>
          <w:sz w:val="20"/>
          <w:szCs w:val="24"/>
          <w:lang w:val="en-GB" w:eastAsia="en-US"/>
        </w:rPr>
        <w:t xml:space="preserve"> is the total number of coded bits available for transmission of the trans</w:t>
      </w:r>
      <w:r w:rsidR="00AC0642">
        <w:rPr>
          <w:rFonts w:ascii="Times" w:eastAsia="Batang" w:hAnsi="Times" w:cs="Times New Roman"/>
          <w:kern w:val="0"/>
          <w:sz w:val="20"/>
          <w:szCs w:val="24"/>
          <w:lang w:val="en-GB" w:eastAsia="en-US"/>
        </w:rPr>
        <w:t xml:space="preserve">port block in the previous slot </w:t>
      </w:r>
      <w:r w:rsidR="00AC0642" w:rsidRPr="009D1D7A">
        <w:rPr>
          <w:rFonts w:ascii="Times" w:eastAsia="Batang" w:hAnsi="Times" w:cs="Times New Roman"/>
          <w:kern w:val="0"/>
          <w:sz w:val="20"/>
          <w:szCs w:val="24"/>
          <w:lang w:val="en-GB" w:eastAsia="en-US"/>
        </w:rPr>
        <w:t xml:space="preserve">within the </w:t>
      </w:r>
      <w:r w:rsidR="00AC0642" w:rsidRPr="009D1D7A">
        <w:rPr>
          <w:rFonts w:ascii="Cambria Math" w:eastAsia="Batang" w:hAnsi="Cambria Math" w:cs="Cambria Math"/>
          <w:kern w:val="0"/>
          <w:sz w:val="20"/>
          <w:szCs w:val="24"/>
          <w:lang w:val="en-GB" w:eastAsia="en-US"/>
        </w:rPr>
        <w:t>𝑁𝑠</w:t>
      </w:r>
      <w:r w:rsidR="00AC0642" w:rsidRPr="009D1D7A">
        <w:rPr>
          <w:rFonts w:ascii="Times" w:eastAsia="Batang" w:hAnsi="Times" w:cs="Times New Roman"/>
          <w:kern w:val="0"/>
          <w:sz w:val="20"/>
          <w:szCs w:val="24"/>
          <w:lang w:val="en-GB" w:eastAsia="en-US"/>
        </w:rPr>
        <w:t xml:space="preserve"> slots</w:t>
      </w:r>
      <w:r>
        <w:rPr>
          <w:rFonts w:ascii="Times" w:eastAsia="Batang" w:hAnsi="Times" w:cs="Times New Roman"/>
          <w:kern w:val="0"/>
          <w:sz w:val="20"/>
          <w:szCs w:val="24"/>
          <w:lang w:val="en-GB" w:eastAsia="en-US"/>
        </w:rPr>
        <w:t xml:space="preserve"> </w:t>
      </w:r>
      <w:r w:rsidRPr="009D1D7A">
        <w:rPr>
          <w:rFonts w:ascii="Times" w:eastAsia="Batang" w:hAnsi="Times" w:cs="Times New Roman"/>
          <w:kern w:val="0"/>
          <w:sz w:val="20"/>
          <w:szCs w:val="24"/>
          <w:lang w:val="en-GB" w:eastAsia="en-US"/>
        </w:rPr>
        <w:t>assuming no UCI multiplexing</w:t>
      </w:r>
      <w:r w:rsidR="00AC0642">
        <w:rPr>
          <w:rFonts w:ascii="Times" w:eastAsia="Batang" w:hAnsi="Times" w:cs="Times New Roman"/>
          <w:kern w:val="0"/>
          <w:sz w:val="20"/>
          <w:szCs w:val="24"/>
          <w:lang w:val="en-GB" w:eastAsia="en-US"/>
        </w:rPr>
        <w:t xml:space="preserve">. </w:t>
      </w:r>
      <w:r w:rsidR="005102E9">
        <w:rPr>
          <w:rFonts w:ascii="Times" w:eastAsia="Batang" w:hAnsi="Times" w:cs="Times New Roman"/>
          <w:kern w:val="0"/>
          <w:sz w:val="20"/>
          <w:szCs w:val="24"/>
          <w:lang w:val="en-GB" w:eastAsia="en-US"/>
        </w:rPr>
        <w:t xml:space="preserve">From our perspective, UL resource muting is different from UCI multiplexing and it is simpler than UCI multiplexing. There is no need to follow same </w:t>
      </w:r>
      <w:r>
        <w:rPr>
          <w:rFonts w:ascii="Times" w:eastAsia="Batang" w:hAnsi="Times" w:cs="Times New Roman"/>
          <w:kern w:val="0"/>
          <w:sz w:val="20"/>
          <w:szCs w:val="24"/>
          <w:lang w:val="en-GB" w:eastAsia="en-US"/>
        </w:rPr>
        <w:t>operation as UCI multiplexing.</w:t>
      </w:r>
      <w:r>
        <w:rPr>
          <w:rFonts w:ascii="Times" w:hAnsi="Times" w:cs="Times New Roman" w:hint="eastAsia"/>
          <w:kern w:val="0"/>
          <w:sz w:val="20"/>
          <w:szCs w:val="24"/>
          <w:lang w:val="en-GB"/>
        </w:rPr>
        <w:t xml:space="preserve"> </w:t>
      </w:r>
      <w:r w:rsidR="00AC0642" w:rsidRPr="00AC0642">
        <w:rPr>
          <w:rFonts w:ascii="Times" w:eastAsia="Batang" w:hAnsi="Times" w:cs="Times New Roman"/>
          <w:kern w:val="0"/>
          <w:sz w:val="20"/>
          <w:szCs w:val="24"/>
          <w:lang w:val="en-GB" w:eastAsia="en-US"/>
        </w:rPr>
        <w:t xml:space="preserve">UL muting </w:t>
      </w:r>
      <w:r w:rsidR="00E84BFD">
        <w:rPr>
          <w:rFonts w:ascii="Times" w:eastAsia="Batang" w:hAnsi="Times" w:cs="Times New Roman"/>
          <w:kern w:val="0"/>
          <w:sz w:val="20"/>
          <w:szCs w:val="24"/>
          <w:lang w:val="en-GB" w:eastAsia="en-US"/>
        </w:rPr>
        <w:t xml:space="preserve">REs </w:t>
      </w:r>
      <w:r>
        <w:rPr>
          <w:rFonts w:ascii="Times" w:eastAsia="Batang" w:hAnsi="Times" w:cs="Times New Roman"/>
          <w:kern w:val="0"/>
          <w:sz w:val="20"/>
          <w:szCs w:val="24"/>
          <w:lang w:val="en-GB" w:eastAsia="en-US"/>
        </w:rPr>
        <w:t>are</w:t>
      </w:r>
      <w:r w:rsidR="00E84BFD">
        <w:rPr>
          <w:rFonts w:ascii="Times" w:eastAsia="Batang" w:hAnsi="Times" w:cs="Times New Roman"/>
          <w:kern w:val="0"/>
          <w:sz w:val="20"/>
          <w:szCs w:val="24"/>
          <w:lang w:val="en-GB" w:eastAsia="en-US"/>
        </w:rPr>
        <w:t xml:space="preserve"> not available for PUSCH resource mapping, so it also </w:t>
      </w:r>
      <w:r w:rsidR="00AC0642">
        <w:rPr>
          <w:rFonts w:ascii="Times" w:eastAsia="Batang" w:hAnsi="Times" w:cs="Times New Roman"/>
          <w:kern w:val="0"/>
          <w:sz w:val="20"/>
          <w:szCs w:val="24"/>
          <w:lang w:val="en-GB" w:eastAsia="en-US"/>
        </w:rPr>
        <w:t xml:space="preserve">should be excluded in </w:t>
      </w:r>
      <w:r w:rsidR="00E84BFD">
        <w:rPr>
          <w:rFonts w:ascii="Times" w:eastAsia="Batang" w:hAnsi="Times" w:cs="Times New Roman"/>
          <w:kern w:val="0"/>
          <w:sz w:val="20"/>
          <w:szCs w:val="24"/>
          <w:lang w:val="en-GB" w:eastAsia="en-US"/>
        </w:rPr>
        <w:t>determination of total</w:t>
      </w:r>
      <w:r w:rsidR="00AC0642" w:rsidRPr="00AC0642">
        <w:rPr>
          <w:rFonts w:ascii="Times" w:eastAsia="Batang" w:hAnsi="Times" w:cs="Times New Roman"/>
          <w:kern w:val="0"/>
          <w:sz w:val="20"/>
          <w:szCs w:val="24"/>
          <w:lang w:val="en-GB" w:eastAsia="en-US"/>
        </w:rPr>
        <w:t xml:space="preserve"> number of coded bits available for transmission</w:t>
      </w:r>
      <w:r w:rsidR="00AC0642" w:rsidRPr="00035D7B">
        <w:rPr>
          <w:rFonts w:ascii="Times" w:eastAsia="Batang" w:hAnsi="Times" w:cs="Times New Roman" w:hint="eastAsia"/>
          <w:kern w:val="0"/>
          <w:sz w:val="20"/>
          <w:szCs w:val="24"/>
          <w:lang w:val="en-GB" w:eastAsia="en-US"/>
        </w:rPr>
        <w:t>.</w:t>
      </w:r>
      <w:r w:rsidR="00AC0642" w:rsidRPr="00035D7B">
        <w:rPr>
          <w:rFonts w:ascii="Times" w:eastAsia="Batang" w:hAnsi="Times" w:cs="Times New Roman"/>
          <w:kern w:val="0"/>
          <w:sz w:val="20"/>
          <w:szCs w:val="24"/>
          <w:lang w:val="en-GB" w:eastAsia="en-US"/>
        </w:rPr>
        <w:t xml:space="preserve"> </w:t>
      </w:r>
      <w:r w:rsidRPr="00035D7B">
        <w:rPr>
          <w:rFonts w:ascii="Times" w:eastAsia="Batang" w:hAnsi="Times" w:cs="Times New Roman"/>
          <w:kern w:val="0"/>
          <w:sz w:val="20"/>
          <w:szCs w:val="24"/>
          <w:lang w:val="en-GB" w:eastAsia="en-US"/>
        </w:rPr>
        <w:t>We prefer Option 2.</w:t>
      </w:r>
    </w:p>
    <w:p w14:paraId="04CB69BB" w14:textId="0BE9377E" w:rsidR="00B5787C" w:rsidRDefault="00B5787C" w:rsidP="00B5787C">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A06BA3">
        <w:rPr>
          <w:rFonts w:ascii="Times New Roman" w:hAnsi="Times New Roman"/>
          <w:b/>
          <w:i/>
          <w:sz w:val="20"/>
          <w:szCs w:val="20"/>
        </w:rPr>
        <w:t>3</w:t>
      </w:r>
      <w:r>
        <w:rPr>
          <w:rFonts w:ascii="Times New Roman" w:hAnsi="Times New Roman"/>
          <w:b/>
          <w:i/>
          <w:sz w:val="20"/>
          <w:szCs w:val="20"/>
        </w:rPr>
        <w:t xml:space="preserve">: Support Option 2: </w:t>
      </w:r>
      <w:r w:rsidRPr="00B5787C">
        <w:rPr>
          <w:rFonts w:ascii="Cambria Math" w:hAnsi="Cambria Math" w:cs="Cambria Math"/>
          <w:b/>
          <w:i/>
          <w:sz w:val="20"/>
          <w:szCs w:val="20"/>
        </w:rPr>
        <w:t>𝐻</w:t>
      </w:r>
      <w:r w:rsidRPr="00B5787C">
        <w:rPr>
          <w:rFonts w:ascii="Times New Roman" w:hAnsi="Times New Roman"/>
          <w:b/>
          <w:i/>
          <w:sz w:val="20"/>
          <w:szCs w:val="20"/>
        </w:rPr>
        <w:t xml:space="preserve"> is the total number of coded bits available for transmission of the transport block in the previous slot within the </w:t>
      </w:r>
      <w:r w:rsidRPr="00B5787C">
        <w:rPr>
          <w:rFonts w:ascii="Cambria Math" w:hAnsi="Cambria Math" w:cs="Cambria Math"/>
          <w:b/>
          <w:i/>
          <w:sz w:val="20"/>
          <w:szCs w:val="20"/>
        </w:rPr>
        <w:t>𝑁𝑠</w:t>
      </w:r>
      <w:r w:rsidRPr="00B5787C">
        <w:rPr>
          <w:rFonts w:ascii="Times New Roman" w:hAnsi="Times New Roman"/>
          <w:b/>
          <w:i/>
          <w:sz w:val="20"/>
          <w:szCs w:val="20"/>
        </w:rPr>
        <w:t xml:space="preserve"> slots assuming no UCI multiplexing and considering the muted REs</w:t>
      </w:r>
      <w:r w:rsidR="00B75272">
        <w:rPr>
          <w:rFonts w:ascii="Times New Roman" w:hAnsi="Times New Roman"/>
          <w:b/>
          <w:i/>
          <w:sz w:val="20"/>
          <w:szCs w:val="20"/>
        </w:rPr>
        <w:t>.</w:t>
      </w:r>
    </w:p>
    <w:p w14:paraId="3B790CCA" w14:textId="3B7CD3DE" w:rsidR="00AC02C4" w:rsidRPr="00A2364E" w:rsidRDefault="00134982" w:rsidP="00A2364E">
      <w:pPr>
        <w:pStyle w:val="2"/>
      </w:pPr>
      <w:r w:rsidRPr="00134982">
        <w:rPr>
          <w:rFonts w:hint="eastAsia"/>
        </w:rPr>
        <w:t>H</w:t>
      </w:r>
      <w:r w:rsidRPr="00134982">
        <w:t xml:space="preserve">andling of collision </w:t>
      </w:r>
      <w:r w:rsidR="00585B0C">
        <w:t>between UL muting resources and</w:t>
      </w:r>
      <w:r w:rsidR="00B3708D">
        <w:t xml:space="preserve"> </w:t>
      </w:r>
      <w:r w:rsidRPr="00134982">
        <w:t>PTRS</w:t>
      </w:r>
    </w:p>
    <w:p w14:paraId="0AC72BE7" w14:textId="1BBEA983" w:rsidR="00E40ED7" w:rsidRPr="000710B3" w:rsidRDefault="00CF4AE7" w:rsidP="00E40ED7">
      <w:pPr>
        <w:spacing w:beforeLines="50" w:before="156" w:afterLines="50" w:after="156"/>
        <w:rPr>
          <w:rFonts w:ascii="Times New Roman" w:hAnsi="Times New Roman" w:cs="Times New Roman"/>
          <w:sz w:val="20"/>
          <w:szCs w:val="20"/>
        </w:rPr>
      </w:pPr>
      <w:r w:rsidRPr="000710B3">
        <w:rPr>
          <w:rFonts w:ascii="Times New Roman" w:hAnsi="Times New Roman" w:cs="Times New Roman" w:hint="eastAsia"/>
          <w:sz w:val="20"/>
          <w:szCs w:val="20"/>
        </w:rPr>
        <w:t>F</w:t>
      </w:r>
      <w:r w:rsidRPr="000710B3">
        <w:rPr>
          <w:rFonts w:ascii="Times New Roman" w:hAnsi="Times New Roman" w:cs="Times New Roman"/>
          <w:sz w:val="20"/>
          <w:szCs w:val="20"/>
        </w:rPr>
        <w:t xml:space="preserve">or Collison of UL muting symbols with UL PT-RS, </w:t>
      </w:r>
      <w:r w:rsidR="001828C7">
        <w:rPr>
          <w:rFonts w:ascii="Times New Roman" w:hAnsi="Times New Roman" w:cs="Times New Roman"/>
          <w:sz w:val="20"/>
          <w:szCs w:val="20"/>
        </w:rPr>
        <w:t>following</w:t>
      </w:r>
      <w:r w:rsidRPr="000710B3">
        <w:rPr>
          <w:rFonts w:ascii="Times New Roman" w:hAnsi="Times New Roman" w:cs="Times New Roman"/>
          <w:sz w:val="20"/>
          <w:szCs w:val="20"/>
        </w:rPr>
        <w:t xml:space="preserve"> agreement w</w:t>
      </w:r>
      <w:r w:rsidR="001828C7">
        <w:rPr>
          <w:rFonts w:ascii="Times New Roman" w:hAnsi="Times New Roman" w:cs="Times New Roman"/>
          <w:sz w:val="20"/>
          <w:szCs w:val="20"/>
        </w:rPr>
        <w:t xml:space="preserve">as </w:t>
      </w:r>
      <w:r w:rsidRPr="000710B3">
        <w:rPr>
          <w:rFonts w:ascii="Times New Roman" w:hAnsi="Times New Roman" w:cs="Times New Roman"/>
          <w:sz w:val="20"/>
          <w:szCs w:val="20"/>
        </w:rPr>
        <w:t xml:space="preserve">made in RAN1#119 meeting. When transform precoding is not enabled, UL resource muting can be applied. </w:t>
      </w:r>
      <w:r w:rsidR="00BD2D74" w:rsidRPr="000710B3">
        <w:rPr>
          <w:rFonts w:ascii="Times New Roman" w:hAnsi="Times New Roman" w:cs="Times New Roman"/>
          <w:sz w:val="20"/>
          <w:szCs w:val="20"/>
        </w:rPr>
        <w:t>T</w:t>
      </w:r>
      <w:r w:rsidRPr="000710B3">
        <w:rPr>
          <w:rFonts w:ascii="Times New Roman" w:hAnsi="Times New Roman" w:cs="Times New Roman"/>
          <w:sz w:val="20"/>
          <w:szCs w:val="20"/>
        </w:rPr>
        <w:t xml:space="preserve">he UE does not expect the muted REs overlaps the REs occupied by PT-RS. </w:t>
      </w:r>
      <w:r w:rsidR="00816DEA">
        <w:rPr>
          <w:rFonts w:ascii="Times New Roman" w:hAnsi="Times New Roman" w:cs="Times New Roman"/>
          <w:sz w:val="20"/>
          <w:szCs w:val="20"/>
        </w:rPr>
        <w:t xml:space="preserve">It is because for </w:t>
      </w:r>
      <w:r w:rsidR="00816DEA" w:rsidRPr="00816DEA">
        <w:rPr>
          <w:rFonts w:ascii="Times New Roman" w:hAnsi="Times New Roman" w:cs="Times New Roman"/>
          <w:sz w:val="20"/>
          <w:szCs w:val="20"/>
        </w:rPr>
        <w:t xml:space="preserve">CP-OFDM, PT-RS pattern is not changed </w:t>
      </w:r>
      <w:r w:rsidR="0000062D">
        <w:rPr>
          <w:rFonts w:ascii="Times New Roman" w:hAnsi="Times New Roman" w:cs="Times New Roman"/>
          <w:sz w:val="20"/>
          <w:szCs w:val="20"/>
        </w:rPr>
        <w:t>between muting symbol and non-muting symbol. Thus, there is</w:t>
      </w:r>
      <w:r w:rsidR="00816DEA" w:rsidRPr="00816DEA">
        <w:rPr>
          <w:rFonts w:ascii="Times New Roman" w:hAnsi="Times New Roman" w:cs="Times New Roman"/>
          <w:sz w:val="20"/>
          <w:szCs w:val="20"/>
        </w:rPr>
        <w:t xml:space="preserve"> no implementation impacts for transmitting/receiving the PT-RS on UL muting symbol.</w:t>
      </w:r>
    </w:p>
    <w:tbl>
      <w:tblPr>
        <w:tblStyle w:val="aa"/>
        <w:tblW w:w="0" w:type="auto"/>
        <w:tblLook w:val="04A0" w:firstRow="1" w:lastRow="0" w:firstColumn="1" w:lastColumn="0" w:noHBand="0" w:noVBand="1"/>
      </w:tblPr>
      <w:tblGrid>
        <w:gridCol w:w="9322"/>
      </w:tblGrid>
      <w:tr w:rsidR="00E40ED7" w14:paraId="0FE10791" w14:textId="77777777" w:rsidTr="000A6991">
        <w:tc>
          <w:tcPr>
            <w:tcW w:w="9322" w:type="dxa"/>
          </w:tcPr>
          <w:p w14:paraId="45D321C7" w14:textId="21D64FC8" w:rsidR="00E40ED7" w:rsidRPr="00375B84" w:rsidRDefault="00E40ED7" w:rsidP="000A6991">
            <w:pPr>
              <w:widowControl/>
              <w:jc w:val="left"/>
              <w:rPr>
                <w:rFonts w:ascii="Times" w:eastAsia="Batang" w:hAnsi="Times" w:cs="Times"/>
                <w:b/>
                <w:bCs/>
                <w:kern w:val="0"/>
                <w:sz w:val="20"/>
                <w:szCs w:val="24"/>
                <w:highlight w:val="green"/>
                <w:lang w:eastAsia="x-none"/>
              </w:rPr>
            </w:pPr>
            <w:r w:rsidRPr="00375B84">
              <w:rPr>
                <w:rFonts w:ascii="Times" w:eastAsia="Batang" w:hAnsi="Times" w:cs="Times"/>
                <w:b/>
                <w:bCs/>
                <w:kern w:val="0"/>
                <w:sz w:val="20"/>
                <w:szCs w:val="24"/>
                <w:highlight w:val="green"/>
                <w:lang w:eastAsia="x-none"/>
              </w:rPr>
              <w:lastRenderedPageBreak/>
              <w:t>Agreement</w:t>
            </w:r>
          </w:p>
          <w:p w14:paraId="1E1467DB" w14:textId="73574584" w:rsidR="00E40ED7" w:rsidRPr="00BD2D74" w:rsidRDefault="00E40ED7" w:rsidP="00BD2D74">
            <w:pPr>
              <w:widowControl/>
              <w:jc w:val="left"/>
              <w:rPr>
                <w:rFonts w:ascii="Times" w:eastAsia="Batang" w:hAnsi="Times" w:cs="Times"/>
                <w:bCs/>
                <w:kern w:val="0"/>
                <w:sz w:val="20"/>
                <w:szCs w:val="24"/>
                <w:lang w:val="en-GB" w:eastAsia="en-US"/>
              </w:rPr>
            </w:pPr>
            <w:r w:rsidRPr="0030289D">
              <w:rPr>
                <w:rFonts w:ascii="Times" w:eastAsia="Batang" w:hAnsi="Times" w:cs="Times"/>
                <w:bCs/>
                <w:kern w:val="0"/>
                <w:sz w:val="20"/>
                <w:szCs w:val="24"/>
                <w:lang w:val="en-GB" w:eastAsia="en-US"/>
              </w:rPr>
              <w:t>If an UL muting symbol overlaps with a symbol containing PT-RS for a PUSCH and transform precoding is not enabled for the PUSCH, the UE does not expect the muted REs overlaps the REs occupied by PT-RS.</w:t>
            </w:r>
            <w:r w:rsidRPr="004D0B54">
              <w:rPr>
                <w:rFonts w:ascii="Times" w:eastAsia="Batang" w:hAnsi="Times" w:cs="Times"/>
                <w:bCs/>
                <w:kern w:val="0"/>
                <w:sz w:val="20"/>
                <w:szCs w:val="24"/>
                <w:lang w:val="en-GB" w:eastAsia="en-US"/>
              </w:rPr>
              <w:t xml:space="preserve"> </w:t>
            </w:r>
          </w:p>
        </w:tc>
      </w:tr>
    </w:tbl>
    <w:p w14:paraId="46D056BD" w14:textId="10F303CC" w:rsidR="00375B84" w:rsidRPr="000710B3" w:rsidRDefault="00375B84" w:rsidP="00375B84">
      <w:pPr>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When transform precoding is enabled, Proposal 1-</w:t>
      </w:r>
      <w:r>
        <w:rPr>
          <w:rFonts w:ascii="Times New Roman" w:hAnsi="Times New Roman" w:cs="Times New Roman"/>
          <w:sz w:val="20"/>
          <w:szCs w:val="20"/>
        </w:rPr>
        <w:t>8</w:t>
      </w:r>
      <w:r w:rsidRPr="000710B3">
        <w:rPr>
          <w:rFonts w:ascii="Times New Roman" w:hAnsi="Times New Roman" w:cs="Times New Roman"/>
          <w:sz w:val="20"/>
          <w:szCs w:val="20"/>
        </w:rPr>
        <w:t xml:space="preserve"> was discussed in RAN1#1</w:t>
      </w:r>
      <w:r>
        <w:rPr>
          <w:rFonts w:ascii="Times New Roman" w:hAnsi="Times New Roman" w:cs="Times New Roman"/>
          <w:sz w:val="20"/>
          <w:szCs w:val="20"/>
        </w:rPr>
        <w:t>20</w:t>
      </w:r>
      <w:r w:rsidRPr="000710B3">
        <w:rPr>
          <w:rFonts w:ascii="Times New Roman" w:hAnsi="Times New Roman" w:cs="Times New Roman"/>
          <w:sz w:val="20"/>
          <w:szCs w:val="20"/>
        </w:rPr>
        <w:t xml:space="preserve"> meeting.</w:t>
      </w:r>
    </w:p>
    <w:tbl>
      <w:tblPr>
        <w:tblStyle w:val="aa"/>
        <w:tblW w:w="0" w:type="auto"/>
        <w:tblLook w:val="04A0" w:firstRow="1" w:lastRow="0" w:firstColumn="1" w:lastColumn="0" w:noHBand="0" w:noVBand="1"/>
      </w:tblPr>
      <w:tblGrid>
        <w:gridCol w:w="9322"/>
      </w:tblGrid>
      <w:tr w:rsidR="00375B84" w14:paraId="5233633A" w14:textId="77777777" w:rsidTr="00C3617E">
        <w:tc>
          <w:tcPr>
            <w:tcW w:w="9322" w:type="dxa"/>
          </w:tcPr>
          <w:p w14:paraId="419C60C2" w14:textId="77777777" w:rsidR="00375B84" w:rsidRPr="000710B3" w:rsidRDefault="00375B84" w:rsidP="00C3617E">
            <w:pPr>
              <w:pStyle w:val="4"/>
              <w:numPr>
                <w:ilvl w:val="0"/>
                <w:numId w:val="0"/>
              </w:numPr>
              <w:spacing w:before="0" w:after="120"/>
              <w:ind w:left="862" w:hanging="862"/>
              <w:rPr>
                <w:i/>
                <w:sz w:val="20"/>
                <w:szCs w:val="20"/>
              </w:rPr>
            </w:pPr>
            <w:r>
              <w:rPr>
                <w:sz w:val="20"/>
                <w:szCs w:val="20"/>
              </w:rPr>
              <w:t>Proposal 1-8</w:t>
            </w:r>
          </w:p>
          <w:p w14:paraId="6C2E95BD" w14:textId="497BF356" w:rsidR="00375B84" w:rsidRPr="00375B84" w:rsidRDefault="00375B84" w:rsidP="00375B84">
            <w:pPr>
              <w:suppressAutoHyphens/>
              <w:snapToGrid w:val="0"/>
              <w:spacing w:after="120"/>
              <w:rPr>
                <w:rFonts w:ascii="Times New Roman" w:eastAsia="宋体" w:hAnsi="Times New Roman" w:cs="Times"/>
                <w:sz w:val="20"/>
                <w:szCs w:val="20"/>
              </w:rPr>
            </w:pPr>
            <w:r w:rsidRPr="005E0998">
              <w:rPr>
                <w:rFonts w:ascii="Times New Roman" w:eastAsia="宋体" w:hAnsi="Times New Roman" w:cs="Arial"/>
                <w:bCs/>
                <w:sz w:val="20"/>
                <w:szCs w:val="20"/>
              </w:rPr>
              <w:t xml:space="preserve">If an UL muting symbol overlaps with a symbol containing PT-RS for a PUSCH and when transform precoding is enabled for the PUSCH, PT-RS is prioritized, i.e., </w:t>
            </w:r>
            <w:r w:rsidRPr="005E0998">
              <w:rPr>
                <w:rFonts w:ascii="Times New Roman" w:eastAsia="宋体" w:hAnsi="Times New Roman" w:cs="Times"/>
                <w:sz w:val="20"/>
                <w:szCs w:val="20"/>
              </w:rPr>
              <w:t>UE does not apply UL resource muting in the symbol.</w:t>
            </w:r>
          </w:p>
        </w:tc>
      </w:tr>
    </w:tbl>
    <w:p w14:paraId="34A64CC9" w14:textId="5D2E6665" w:rsidR="008A63AF" w:rsidRDefault="007866E8" w:rsidP="008F0DA4">
      <w:pPr>
        <w:spacing w:beforeLines="50" w:before="156" w:afterLines="50" w:after="156"/>
        <w:rPr>
          <w:rFonts w:ascii="Times New Roman" w:hAnsi="Times New Roman" w:cs="Times New Roman"/>
          <w:sz w:val="20"/>
          <w:szCs w:val="20"/>
        </w:rPr>
      </w:pPr>
      <w:r>
        <w:rPr>
          <w:rFonts w:ascii="Times New Roman" w:hAnsi="Times New Roman" w:cs="Times New Roman"/>
          <w:sz w:val="20"/>
          <w:szCs w:val="20"/>
        </w:rPr>
        <w:t>W</w:t>
      </w:r>
      <w:r w:rsidR="00945524" w:rsidRPr="000710B3">
        <w:rPr>
          <w:rFonts w:ascii="Times New Roman" w:hAnsi="Times New Roman" w:cs="Times New Roman"/>
          <w:sz w:val="20"/>
          <w:szCs w:val="20"/>
        </w:rPr>
        <w:t xml:space="preserve">hen transform precoding is enabled, PTRS is chunked inserted before DFT, and it reflects to every subcarrier in frequency domain. </w:t>
      </w:r>
      <w:r w:rsidR="0064186D" w:rsidRPr="000710B3">
        <w:rPr>
          <w:rFonts w:ascii="Times New Roman" w:hAnsi="Times New Roman" w:cs="Times New Roman"/>
          <w:sz w:val="20"/>
          <w:szCs w:val="20"/>
        </w:rPr>
        <w:t>If</w:t>
      </w:r>
      <w:r w:rsidR="00945524" w:rsidRPr="000710B3">
        <w:rPr>
          <w:rFonts w:ascii="Times New Roman" w:hAnsi="Times New Roman" w:cs="Times New Roman"/>
          <w:sz w:val="20"/>
          <w:szCs w:val="20"/>
        </w:rPr>
        <w:t xml:space="preserve"> UL resource muting is </w:t>
      </w:r>
      <w:r w:rsidR="0064186D" w:rsidRPr="000710B3">
        <w:rPr>
          <w:rFonts w:ascii="Times New Roman" w:hAnsi="Times New Roman" w:cs="Times New Roman"/>
          <w:sz w:val="20"/>
          <w:szCs w:val="20"/>
        </w:rPr>
        <w:t xml:space="preserve">applied to </w:t>
      </w:r>
      <w:r w:rsidR="006072AE" w:rsidRPr="000710B3">
        <w:rPr>
          <w:rFonts w:ascii="Times New Roman" w:hAnsi="Times New Roman" w:cs="Times New Roman"/>
          <w:sz w:val="20"/>
          <w:szCs w:val="20"/>
        </w:rPr>
        <w:t>symbol with PTRS</w:t>
      </w:r>
      <w:r w:rsidR="00945524" w:rsidRPr="000710B3">
        <w:rPr>
          <w:rFonts w:ascii="Times New Roman" w:hAnsi="Times New Roman" w:cs="Times New Roman"/>
          <w:sz w:val="20"/>
          <w:szCs w:val="20"/>
        </w:rPr>
        <w:t xml:space="preserve">, PTRS can only be inserted in PUSCH with the size of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sc</m:t>
            </m:r>
          </m:sub>
          <m:sup>
            <m:r>
              <m:rPr>
                <m:nor/>
              </m:rPr>
              <w:rPr>
                <w:rFonts w:ascii="Cambria Math" w:hAnsi="Cambria Math"/>
                <w:sz w:val="20"/>
                <w:szCs w:val="20"/>
              </w:rPr>
              <m:t>PUSCH</m:t>
            </m:r>
          </m:sup>
        </m:sSubSup>
        <m:r>
          <w:rPr>
            <w:rFonts w:ascii="Cambria Math" w:hAnsi="Cambria Math"/>
            <w:sz w:val="20"/>
            <w:szCs w:val="20"/>
          </w:rPr>
          <m:t>/2</m:t>
        </m:r>
      </m:oMath>
      <w:r w:rsidR="00945524" w:rsidRPr="000710B3">
        <w:rPr>
          <w:rFonts w:ascii="Times New Roman" w:hAnsi="Times New Roman" w:cs="Times New Roman" w:hint="eastAsia"/>
          <w:sz w:val="20"/>
          <w:szCs w:val="20"/>
        </w:rPr>
        <w:t>,</w:t>
      </w:r>
      <w:r w:rsidR="00945524" w:rsidRPr="000710B3">
        <w:rPr>
          <w:rFonts w:ascii="Times New Roman" w:hAnsi="Times New Roman" w:cs="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sc</m:t>
            </m:r>
          </m:sub>
          <m:sup>
            <m:r>
              <m:rPr>
                <m:nor/>
              </m:rPr>
              <w:rPr>
                <w:rFonts w:ascii="Cambria Math" w:hAnsi="Cambria Math"/>
                <w:sz w:val="20"/>
                <w:szCs w:val="20"/>
              </w:rPr>
              <m:t>PUSCH</m:t>
            </m:r>
          </m:sup>
        </m:sSubSup>
      </m:oMath>
      <w:r w:rsidR="00945524" w:rsidRPr="000710B3">
        <w:rPr>
          <w:rFonts w:ascii="Times New Roman" w:hAnsi="Times New Roman" w:cs="Times New Roman"/>
          <w:sz w:val="20"/>
          <w:szCs w:val="20"/>
        </w:rPr>
        <w:t xml:space="preserve"> is the number of subcarriers for the PUSCH. Therefore, </w:t>
      </w:r>
      <w:r w:rsidR="00945524" w:rsidRPr="000729AD">
        <w:rPr>
          <w:rFonts w:ascii="Times New Roman" w:hAnsi="Times New Roman" w:cs="Times New Roman"/>
          <w:sz w:val="20"/>
          <w:szCs w:val="20"/>
        </w:rPr>
        <w:t>the PTRS pattern in symbols with UL resource muting is different from that in symbols without UL resource muting</w:t>
      </w:r>
      <w:r>
        <w:rPr>
          <w:rFonts w:ascii="Times New Roman" w:hAnsi="Times New Roman" w:cs="Times New Roman"/>
          <w:sz w:val="20"/>
          <w:szCs w:val="20"/>
        </w:rPr>
        <w:t xml:space="preserve">, </w:t>
      </w:r>
      <w:r w:rsidR="00945524" w:rsidRPr="000729AD">
        <w:rPr>
          <w:rFonts w:ascii="Times New Roman" w:hAnsi="Times New Roman" w:cs="Times New Roman"/>
          <w:sz w:val="20"/>
          <w:szCs w:val="20"/>
        </w:rPr>
        <w:t>which makes joint estimation impossible.</w:t>
      </w:r>
      <w:r w:rsidR="00945524" w:rsidRPr="000710B3">
        <w:rPr>
          <w:rFonts w:ascii="Times New Roman" w:hAnsi="Times New Roman" w:cs="Times New Roman"/>
          <w:sz w:val="20"/>
          <w:szCs w:val="20"/>
        </w:rPr>
        <w:t xml:space="preserve"> So when transform precoding is enabled, PTRS is prioritized, i.e., the UE applies UL resource muting within the symbol that PTRS not is not applied to.</w:t>
      </w:r>
    </w:p>
    <w:p w14:paraId="63DED495" w14:textId="377129B2" w:rsidR="00A113A4" w:rsidRPr="000710B3" w:rsidRDefault="007866E8" w:rsidP="00675EE9">
      <w:pPr>
        <w:spacing w:beforeLines="50" w:before="156" w:afterLines="50" w:after="156"/>
        <w:rPr>
          <w:rFonts w:ascii="Times New Roman" w:hAnsi="Times New Roman"/>
          <w:b/>
          <w:i/>
          <w:sz w:val="20"/>
          <w:szCs w:val="20"/>
        </w:rPr>
      </w:pPr>
      <w:r>
        <w:rPr>
          <w:rFonts w:ascii="Times New Roman" w:hAnsi="Times New Roman"/>
          <w:b/>
          <w:i/>
          <w:sz w:val="20"/>
          <w:szCs w:val="20"/>
        </w:rPr>
        <w:t xml:space="preserve">Observation </w:t>
      </w:r>
      <w:r w:rsidR="00A113A4" w:rsidRPr="000710B3">
        <w:rPr>
          <w:rFonts w:ascii="Times New Roman" w:hAnsi="Times New Roman"/>
          <w:b/>
          <w:i/>
          <w:sz w:val="20"/>
          <w:szCs w:val="20"/>
        </w:rPr>
        <w:t xml:space="preserve">1: PTRS pattern in UL resource muting symbol is different from that in symbols without UL resource muting when transform precoding is enabled. </w:t>
      </w:r>
    </w:p>
    <w:p w14:paraId="3A1E54A5" w14:textId="35D7DF42" w:rsidR="00380E9C" w:rsidRPr="000710B3" w:rsidRDefault="00467EFE" w:rsidP="00675EE9">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A06BA3">
        <w:rPr>
          <w:rFonts w:ascii="Times New Roman" w:hAnsi="Times New Roman"/>
          <w:b/>
          <w:i/>
          <w:sz w:val="20"/>
          <w:szCs w:val="20"/>
        </w:rPr>
        <w:t>4</w:t>
      </w:r>
      <w:r w:rsidRPr="000710B3">
        <w:rPr>
          <w:rFonts w:ascii="Times New Roman" w:hAnsi="Times New Roman"/>
          <w:b/>
          <w:i/>
          <w:sz w:val="20"/>
          <w:szCs w:val="20"/>
        </w:rPr>
        <w:t xml:space="preserve">: </w:t>
      </w:r>
      <w:r w:rsidR="00375B84" w:rsidRPr="00375B84">
        <w:rPr>
          <w:rFonts w:ascii="Times New Roman" w:hAnsi="Times New Roman"/>
          <w:b/>
          <w:i/>
          <w:sz w:val="20"/>
          <w:szCs w:val="20"/>
        </w:rPr>
        <w:t>If an UL muting symbol overlaps with a symbol containing PT-RS for a PUSCH and when transform precoding is enabled for the PUSCH, PT-RS is prioritized, i.e., UE does not apply UL resource muting in the symbol.</w:t>
      </w:r>
    </w:p>
    <w:p w14:paraId="63602936" w14:textId="533CEB72" w:rsidR="00B264FE" w:rsidRDefault="00913D11" w:rsidP="00913D11">
      <w:pPr>
        <w:pStyle w:val="1"/>
        <w:rPr>
          <w:lang w:eastAsia="zh-CN"/>
        </w:rPr>
      </w:pPr>
      <w:r w:rsidRPr="00913D11">
        <w:rPr>
          <w:lang w:eastAsia="zh-CN"/>
        </w:rPr>
        <w:t>L1 based UE-to-UE CLI measurement and reporting</w:t>
      </w:r>
    </w:p>
    <w:p w14:paraId="7C9FE507" w14:textId="47FBDAA6" w:rsidR="00E771AB" w:rsidRPr="00E771AB" w:rsidRDefault="006C3EAC" w:rsidP="00E771AB">
      <w:pPr>
        <w:pStyle w:val="2"/>
      </w:pPr>
      <w:r>
        <w:t>Measurement resources</w:t>
      </w:r>
    </w:p>
    <w:p w14:paraId="46B9901A" w14:textId="5CB3AC80" w:rsidR="00123376" w:rsidRPr="000710B3" w:rsidRDefault="0085503E" w:rsidP="00E61AC8">
      <w:pPr>
        <w:widowControl/>
        <w:spacing w:beforeLines="50" w:before="156" w:afterLines="50" w:after="156"/>
        <w:rPr>
          <w:rFonts w:ascii="Times New Roman" w:hAnsi="Times New Roman"/>
          <w:sz w:val="20"/>
          <w:szCs w:val="20"/>
        </w:rPr>
      </w:pPr>
      <w:r>
        <w:rPr>
          <w:rFonts w:ascii="Times New Roman" w:hAnsi="Times New Roman" w:cs="Times New Roman"/>
          <w:sz w:val="20"/>
          <w:szCs w:val="20"/>
        </w:rPr>
        <w:t xml:space="preserve">During previous meeting, the </w:t>
      </w:r>
      <w:r w:rsidRPr="000710B3">
        <w:rPr>
          <w:rFonts w:ascii="Times New Roman" w:hAnsi="Times New Roman" w:cs="Times New Roman"/>
          <w:sz w:val="20"/>
          <w:szCs w:val="20"/>
        </w:rPr>
        <w:t>configuration of measurement resources for L1-SRS-RSRP and/or L1-CLI-RSSI</w:t>
      </w:r>
      <w:r>
        <w:rPr>
          <w:rFonts w:ascii="Times New Roman" w:hAnsi="Times New Roman" w:cs="Times New Roman"/>
          <w:sz w:val="20"/>
          <w:szCs w:val="20"/>
        </w:rPr>
        <w:t xml:space="preserve"> was discussed and following agreement was achieved.</w:t>
      </w:r>
      <w:r w:rsidR="00FA5336" w:rsidRPr="000710B3">
        <w:rPr>
          <w:rFonts w:ascii="Times New Roman" w:hAnsi="Times New Roman"/>
          <w:sz w:val="20"/>
          <w:szCs w:val="20"/>
        </w:rPr>
        <w:t xml:space="preserve"> </w:t>
      </w:r>
    </w:p>
    <w:tbl>
      <w:tblPr>
        <w:tblStyle w:val="aa"/>
        <w:tblW w:w="0" w:type="auto"/>
        <w:tblLook w:val="04A0" w:firstRow="1" w:lastRow="0" w:firstColumn="1" w:lastColumn="0" w:noHBand="0" w:noVBand="1"/>
      </w:tblPr>
      <w:tblGrid>
        <w:gridCol w:w="9322"/>
      </w:tblGrid>
      <w:tr w:rsidR="00AC226A" w:rsidRPr="000710B3" w14:paraId="64563003" w14:textId="77777777" w:rsidTr="00AC226A">
        <w:tc>
          <w:tcPr>
            <w:tcW w:w="9322" w:type="dxa"/>
          </w:tcPr>
          <w:p w14:paraId="5ED9769A" w14:textId="77777777" w:rsidR="00AC226A" w:rsidRPr="000710B3" w:rsidRDefault="00AC226A" w:rsidP="00AC226A">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726F1F85" w14:textId="014AEC44" w:rsidR="00AC226A" w:rsidRPr="000710B3" w:rsidRDefault="00AC226A" w:rsidP="00AC226A">
            <w:pPr>
              <w:rPr>
                <w:rFonts w:ascii="Times New Roman" w:hAnsi="Times New Roman" w:cs="Times New Roman"/>
                <w:sz w:val="20"/>
                <w:szCs w:val="20"/>
              </w:rPr>
            </w:pPr>
            <w:r w:rsidRPr="000710B3">
              <w:rPr>
                <w:rFonts w:ascii="Times New Roman" w:hAnsi="Times New Roman" w:cs="Times New Roman"/>
                <w:sz w:val="20"/>
                <w:szCs w:val="20"/>
              </w:rPr>
              <w:t xml:space="preserve">In CSI-ReportConfig, reuse resourcesForChannelMeasurement providing the ID of a CSI-ResourceConfig that contains configuration of measurement resources for L1-SRS-RSRP and/or L1-CLI-RSSI. </w:t>
            </w:r>
          </w:p>
          <w:p w14:paraId="3256AF9E" w14:textId="77777777" w:rsidR="00C864DA" w:rsidRPr="000710B3" w:rsidRDefault="00C864DA" w:rsidP="00AC226A">
            <w:pPr>
              <w:rPr>
                <w:rFonts w:ascii="Times New Roman" w:hAnsi="Times New Roman" w:cs="Times New Roman"/>
                <w:sz w:val="20"/>
                <w:szCs w:val="20"/>
              </w:rPr>
            </w:pPr>
          </w:p>
          <w:p w14:paraId="5B4F1BAC" w14:textId="77777777" w:rsidR="00C864DA" w:rsidRPr="000710B3" w:rsidRDefault="00C864DA" w:rsidP="00C864DA">
            <w:pPr>
              <w:rPr>
                <w:rFonts w:ascii="Times New Roman" w:hAnsi="Times New Roman" w:cs="Times New Roman"/>
                <w:sz w:val="20"/>
                <w:szCs w:val="20"/>
              </w:rPr>
            </w:pPr>
            <w:r w:rsidRPr="000710B3">
              <w:rPr>
                <w:rFonts w:ascii="Times New Roman" w:hAnsi="Times New Roman" w:cs="Times New Roman"/>
                <w:b/>
                <w:bCs/>
                <w:sz w:val="20"/>
                <w:szCs w:val="20"/>
                <w:highlight w:val="green"/>
              </w:rPr>
              <w:t>Agreement</w:t>
            </w:r>
          </w:p>
          <w:p w14:paraId="04E57F96" w14:textId="77777777" w:rsidR="00C864DA" w:rsidRPr="000710B3" w:rsidRDefault="00C864DA" w:rsidP="00C864DA">
            <w:pPr>
              <w:rPr>
                <w:rFonts w:ascii="Times New Roman" w:hAnsi="Times New Roman" w:cs="Times New Roman"/>
                <w:sz w:val="20"/>
                <w:szCs w:val="20"/>
              </w:rPr>
            </w:pPr>
            <w:r w:rsidRPr="000710B3">
              <w:rPr>
                <w:rFonts w:ascii="Times New Roman" w:hAnsi="Times New Roman" w:cs="Times New Roman"/>
                <w:sz w:val="20"/>
                <w:szCs w:val="20"/>
                <w:lang w:val="en-GB"/>
              </w:rPr>
              <w:t xml:space="preserve">Extend </w:t>
            </w:r>
            <w:r w:rsidRPr="000710B3">
              <w:rPr>
                <w:rFonts w:ascii="Times New Roman" w:hAnsi="Times New Roman" w:cs="Times New Roman"/>
                <w:i/>
                <w:iCs/>
                <w:sz w:val="20"/>
                <w:szCs w:val="20"/>
                <w:lang w:val="en-GB"/>
              </w:rPr>
              <w:t>CSI-ResourceConfig</w:t>
            </w:r>
            <w:r w:rsidRPr="000710B3">
              <w:rPr>
                <w:rFonts w:ascii="Times New Roman" w:hAnsi="Times New Roman" w:cs="Times New Roman"/>
                <w:sz w:val="20"/>
                <w:szCs w:val="20"/>
                <w:lang w:val="en-GB"/>
              </w:rPr>
              <w:t xml:space="preserve"> to include two CLI measurement resource set lists for SRS-RSRP and CLI-RSSI measurements based on Rel-16 </w:t>
            </w:r>
            <w:r w:rsidRPr="000710B3">
              <w:rPr>
                <w:rFonts w:ascii="Times New Roman" w:hAnsi="Times New Roman" w:cs="Times New Roman"/>
                <w:i/>
                <w:iCs/>
                <w:sz w:val="20"/>
                <w:szCs w:val="20"/>
                <w:lang w:val="en-GB"/>
              </w:rPr>
              <w:t>SRS-ResourceConfigCLI</w:t>
            </w:r>
            <w:r w:rsidRPr="000710B3">
              <w:rPr>
                <w:rFonts w:ascii="Times New Roman" w:hAnsi="Times New Roman" w:cs="Times New Roman"/>
                <w:sz w:val="20"/>
                <w:szCs w:val="20"/>
                <w:lang w:val="en-GB"/>
              </w:rPr>
              <w:t xml:space="preserve"> and </w:t>
            </w:r>
            <w:r w:rsidRPr="000710B3">
              <w:rPr>
                <w:rFonts w:ascii="Times New Roman" w:hAnsi="Times New Roman" w:cs="Times New Roman"/>
                <w:i/>
                <w:iCs/>
                <w:sz w:val="20"/>
                <w:szCs w:val="20"/>
                <w:lang w:val="en-GB"/>
              </w:rPr>
              <w:t>rssi-ResourceConfigCLI</w:t>
            </w:r>
            <w:r w:rsidRPr="000710B3">
              <w:rPr>
                <w:rFonts w:ascii="Times New Roman" w:hAnsi="Times New Roman" w:cs="Times New Roman"/>
                <w:sz w:val="20"/>
                <w:szCs w:val="20"/>
                <w:lang w:val="en-GB"/>
              </w:rPr>
              <w:t xml:space="preserve"> defined in </w:t>
            </w:r>
            <w:r w:rsidRPr="000710B3">
              <w:rPr>
                <w:rFonts w:ascii="Times New Roman" w:hAnsi="Times New Roman" w:cs="Times New Roman"/>
                <w:i/>
                <w:iCs/>
                <w:sz w:val="20"/>
                <w:szCs w:val="20"/>
                <w:lang w:val="en-GB"/>
              </w:rPr>
              <w:t>MeasObjectCLI</w:t>
            </w:r>
            <w:r w:rsidRPr="000710B3">
              <w:rPr>
                <w:rFonts w:ascii="Times New Roman" w:hAnsi="Times New Roman" w:cs="Times New Roman"/>
                <w:sz w:val="20"/>
                <w:szCs w:val="20"/>
                <w:lang w:val="en-GB"/>
              </w:rPr>
              <w:t xml:space="preserve"> for L3 based SRS-RSRP and CLI-RSSI measurement.</w:t>
            </w:r>
          </w:p>
          <w:p w14:paraId="735C58C2" w14:textId="77777777" w:rsidR="000F2C8D" w:rsidRPr="000710B3" w:rsidRDefault="00D45059" w:rsidP="00C864DA">
            <w:pPr>
              <w:numPr>
                <w:ilvl w:val="0"/>
                <w:numId w:val="19"/>
              </w:numPr>
              <w:rPr>
                <w:rFonts w:ascii="Times New Roman" w:hAnsi="Times New Roman" w:cs="Times New Roman"/>
                <w:sz w:val="20"/>
                <w:szCs w:val="20"/>
              </w:rPr>
            </w:pPr>
            <w:r w:rsidRPr="000710B3">
              <w:rPr>
                <w:rFonts w:ascii="Times New Roman" w:hAnsi="Times New Roman" w:cs="Times New Roman"/>
                <w:sz w:val="20"/>
                <w:szCs w:val="20"/>
                <w:lang w:val="en-GB"/>
              </w:rPr>
              <w:t xml:space="preserve">The </w:t>
            </w:r>
            <w:r w:rsidRPr="000710B3">
              <w:rPr>
                <w:rFonts w:ascii="Times New Roman" w:hAnsi="Times New Roman" w:cs="Times New Roman"/>
                <w:i/>
                <w:iCs/>
                <w:sz w:val="20"/>
                <w:szCs w:val="20"/>
                <w:lang w:val="en-GB"/>
              </w:rPr>
              <w:t>resourceType</w:t>
            </w:r>
            <w:r w:rsidRPr="000710B3">
              <w:rPr>
                <w:rFonts w:ascii="Times New Roman" w:hAnsi="Times New Roman" w:cs="Times New Roman"/>
                <w:sz w:val="20"/>
                <w:szCs w:val="20"/>
                <w:lang w:val="en-GB"/>
              </w:rPr>
              <w:t xml:space="preserve"> for the two new CLI measurement resource set lists can be set to periodic, semi-persistent or aperiodic</w:t>
            </w:r>
          </w:p>
          <w:p w14:paraId="38C5FE51" w14:textId="77777777" w:rsidR="000F2C8D" w:rsidRPr="000710B3" w:rsidRDefault="00D45059" w:rsidP="00C864DA">
            <w:pPr>
              <w:numPr>
                <w:ilvl w:val="0"/>
                <w:numId w:val="19"/>
              </w:numPr>
              <w:rPr>
                <w:rFonts w:ascii="Times New Roman" w:hAnsi="Times New Roman" w:cs="Times New Roman"/>
                <w:sz w:val="20"/>
                <w:szCs w:val="20"/>
              </w:rPr>
            </w:pPr>
            <w:r w:rsidRPr="000710B3">
              <w:rPr>
                <w:rFonts w:ascii="Times New Roman" w:hAnsi="Times New Roman" w:cs="Times New Roman"/>
                <w:sz w:val="20"/>
                <w:szCs w:val="20"/>
              </w:rPr>
              <w:t>The number of periodic/semi-persistent CLI measurement resource sets is restricted to 1 in a CSI-ResourceConfig as in current specifications.</w:t>
            </w:r>
          </w:p>
          <w:p w14:paraId="699F0FC9" w14:textId="77777777" w:rsidR="00AC226A" w:rsidRPr="000710B3" w:rsidRDefault="00D45059" w:rsidP="00AC226A">
            <w:pPr>
              <w:numPr>
                <w:ilvl w:val="0"/>
                <w:numId w:val="19"/>
              </w:numPr>
              <w:rPr>
                <w:rFonts w:ascii="Times New Roman" w:hAnsi="Times New Roman" w:cs="Times New Roman"/>
                <w:sz w:val="20"/>
                <w:szCs w:val="20"/>
              </w:rPr>
            </w:pPr>
            <w:r w:rsidRPr="000710B3">
              <w:rPr>
                <w:rFonts w:ascii="Times New Roman" w:hAnsi="Times New Roman" w:cs="Times New Roman"/>
                <w:sz w:val="20"/>
                <w:szCs w:val="20"/>
                <w:lang w:val="en-GB"/>
              </w:rPr>
              <w:t>Note: No new usage needs to be defined for SRS resource sets</w:t>
            </w:r>
          </w:p>
          <w:p w14:paraId="6D6F04F4" w14:textId="77777777" w:rsidR="00E60DB9" w:rsidRPr="000710B3" w:rsidRDefault="00E60DB9" w:rsidP="00E60DB9">
            <w:pPr>
              <w:rPr>
                <w:rFonts w:ascii="Times New Roman" w:hAnsi="Times New Roman" w:cs="Times New Roman"/>
                <w:sz w:val="20"/>
                <w:szCs w:val="20"/>
                <w:lang w:val="en-GB"/>
              </w:rPr>
            </w:pPr>
          </w:p>
          <w:p w14:paraId="01A8FD4A" w14:textId="77777777" w:rsidR="00E60DB9" w:rsidRPr="000710B3" w:rsidRDefault="00E60DB9" w:rsidP="00E60DB9">
            <w:pPr>
              <w:rPr>
                <w:rFonts w:ascii="Times New Roman" w:hAnsi="Times New Roman" w:cs="Times New Roman"/>
                <w:b/>
                <w:bCs/>
                <w:sz w:val="20"/>
                <w:szCs w:val="20"/>
                <w:highlight w:val="green"/>
              </w:rPr>
            </w:pPr>
            <w:r w:rsidRPr="000710B3">
              <w:rPr>
                <w:rFonts w:ascii="Times New Roman" w:hAnsi="Times New Roman" w:cs="Times New Roman"/>
                <w:b/>
                <w:bCs/>
                <w:sz w:val="20"/>
                <w:szCs w:val="20"/>
                <w:highlight w:val="green"/>
              </w:rPr>
              <w:t>Agreement</w:t>
            </w:r>
          </w:p>
          <w:p w14:paraId="4B09B2FC" w14:textId="77777777" w:rsidR="00E60DB9" w:rsidRPr="000710B3" w:rsidRDefault="00E60DB9" w:rsidP="00E60DB9">
            <w:pPr>
              <w:rPr>
                <w:rFonts w:ascii="Times New Roman" w:hAnsi="Times New Roman" w:cs="Times New Roman"/>
                <w:sz w:val="20"/>
                <w:szCs w:val="20"/>
              </w:rPr>
            </w:pPr>
            <w:r w:rsidRPr="000710B3">
              <w:rPr>
                <w:rFonts w:ascii="Times New Roman" w:hAnsi="Times New Roman" w:cs="Times New Roman"/>
                <w:sz w:val="20"/>
                <w:szCs w:val="20"/>
                <w:lang w:val="en-GB"/>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4E2442BE" w14:textId="77777777" w:rsidR="000F2C8D" w:rsidRPr="000710B3" w:rsidRDefault="00D45059" w:rsidP="00E60DB9">
            <w:pPr>
              <w:numPr>
                <w:ilvl w:val="0"/>
                <w:numId w:val="20"/>
              </w:numPr>
              <w:rPr>
                <w:rFonts w:ascii="Times New Roman" w:hAnsi="Times New Roman" w:cs="Times New Roman"/>
                <w:sz w:val="20"/>
                <w:szCs w:val="20"/>
              </w:rPr>
            </w:pPr>
            <w:r w:rsidRPr="000710B3">
              <w:rPr>
                <w:rFonts w:ascii="Times New Roman" w:hAnsi="Times New Roman" w:cs="Times New Roman"/>
                <w:sz w:val="20"/>
                <w:szCs w:val="20"/>
                <w:lang w:val="en-GB"/>
              </w:rPr>
              <w:t>FFS: Whether to reuse the legacy SRS resource set</w:t>
            </w:r>
          </w:p>
          <w:p w14:paraId="6021461E" w14:textId="77777777" w:rsidR="000F2C8D" w:rsidRPr="000710B3" w:rsidRDefault="00D45059" w:rsidP="00E60DB9">
            <w:pPr>
              <w:numPr>
                <w:ilvl w:val="0"/>
                <w:numId w:val="20"/>
              </w:numPr>
              <w:rPr>
                <w:rFonts w:ascii="Times New Roman" w:hAnsi="Times New Roman" w:cs="Times New Roman"/>
                <w:sz w:val="20"/>
                <w:szCs w:val="20"/>
              </w:rPr>
            </w:pPr>
            <w:r w:rsidRPr="000710B3">
              <w:rPr>
                <w:rFonts w:ascii="Times New Roman" w:hAnsi="Times New Roman" w:cs="Times New Roman"/>
                <w:sz w:val="20"/>
                <w:szCs w:val="20"/>
                <w:lang w:val="en-GB"/>
              </w:rPr>
              <w:lastRenderedPageBreak/>
              <w:t>FFS: Whether available slot offset list is also reused</w:t>
            </w:r>
          </w:p>
          <w:p w14:paraId="1FCF0742" w14:textId="3FDB92E7" w:rsidR="00E60DB9" w:rsidRPr="000710B3" w:rsidRDefault="00E60DB9" w:rsidP="00E60DB9">
            <w:pPr>
              <w:rPr>
                <w:rFonts w:ascii="Times New Roman" w:hAnsi="Times New Roman" w:cs="Times New Roman"/>
                <w:sz w:val="20"/>
                <w:szCs w:val="20"/>
              </w:rPr>
            </w:pPr>
            <w:r w:rsidRPr="000710B3">
              <w:rPr>
                <w:rFonts w:ascii="Times New Roman" w:hAnsi="Times New Roman" w:cs="Times New Roman"/>
                <w:sz w:val="20"/>
                <w:szCs w:val="20"/>
                <w:lang w:val="en-GB"/>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3FB0FCC1" w14:textId="7143CD0C" w:rsidR="00465FD9" w:rsidRDefault="00770040" w:rsidP="00212222">
      <w:pPr>
        <w:widowControl/>
        <w:spacing w:beforeLines="50" w:before="156" w:afterLines="50" w:after="156"/>
        <w:rPr>
          <w:rFonts w:ascii="Times New Roman" w:hAnsi="Times New Roman"/>
          <w:sz w:val="20"/>
          <w:szCs w:val="20"/>
        </w:rPr>
      </w:pPr>
      <w:r w:rsidRPr="000710B3">
        <w:rPr>
          <w:rFonts w:ascii="Times New Roman" w:hAnsi="Times New Roman"/>
          <w:sz w:val="20"/>
          <w:szCs w:val="20"/>
        </w:rPr>
        <w:lastRenderedPageBreak/>
        <w:t>According to the agreement, i</w:t>
      </w:r>
      <w:r w:rsidR="00241E4B" w:rsidRPr="000710B3">
        <w:rPr>
          <w:rFonts w:ascii="Times New Roman" w:hAnsi="Times New Roman"/>
          <w:sz w:val="20"/>
          <w:szCs w:val="20"/>
        </w:rPr>
        <w:t xml:space="preserve">n </w:t>
      </w:r>
      <w:r w:rsidR="001F3CD3" w:rsidRPr="000710B3">
        <w:rPr>
          <w:rFonts w:ascii="Times New Roman" w:hAnsi="Times New Roman"/>
          <w:i/>
          <w:sz w:val="20"/>
          <w:szCs w:val="20"/>
        </w:rPr>
        <w:t>CSI-ResourceConfig</w:t>
      </w:r>
      <w:r w:rsidR="00D62467" w:rsidRPr="000710B3">
        <w:rPr>
          <w:rFonts w:ascii="Times New Roman" w:hAnsi="Times New Roman"/>
          <w:sz w:val="20"/>
          <w:szCs w:val="20"/>
        </w:rPr>
        <w:t>, two separate resource set lists for SRS-RSRP measurement and CLI-RSSI measurement</w:t>
      </w:r>
      <w:r w:rsidR="006E67E3" w:rsidRPr="000710B3">
        <w:rPr>
          <w:rFonts w:ascii="Times New Roman" w:hAnsi="Times New Roman"/>
          <w:sz w:val="20"/>
          <w:szCs w:val="20"/>
        </w:rPr>
        <w:t xml:space="preserve"> should be </w:t>
      </w:r>
      <w:r w:rsidR="000B13C2" w:rsidRPr="000710B3">
        <w:rPr>
          <w:rFonts w:ascii="Times New Roman" w:hAnsi="Times New Roman"/>
          <w:sz w:val="20"/>
          <w:szCs w:val="20"/>
        </w:rPr>
        <w:t xml:space="preserve">associated </w:t>
      </w:r>
      <w:r w:rsidR="00A74DFF" w:rsidRPr="000710B3">
        <w:rPr>
          <w:rFonts w:ascii="Times New Roman" w:hAnsi="Times New Roman"/>
          <w:sz w:val="20"/>
          <w:szCs w:val="20"/>
        </w:rPr>
        <w:t>with</w:t>
      </w:r>
      <w:r w:rsidR="000B13C2" w:rsidRPr="000710B3">
        <w:rPr>
          <w:rFonts w:ascii="Times New Roman" w:hAnsi="Times New Roman"/>
          <w:sz w:val="20"/>
          <w:szCs w:val="20"/>
        </w:rPr>
        <w:t xml:space="preserve"> </w:t>
      </w:r>
      <w:r w:rsidR="000B13C2" w:rsidRPr="000710B3">
        <w:rPr>
          <w:rFonts w:ascii="Times New Roman" w:hAnsi="Times New Roman"/>
          <w:i/>
          <w:sz w:val="20"/>
          <w:szCs w:val="20"/>
        </w:rPr>
        <w:t>SRS-RSRP-ResourceSetId</w:t>
      </w:r>
      <w:r w:rsidR="000B13C2" w:rsidRPr="000710B3">
        <w:rPr>
          <w:rFonts w:ascii="Times New Roman" w:hAnsi="Times New Roman"/>
          <w:sz w:val="20"/>
          <w:szCs w:val="20"/>
        </w:rPr>
        <w:t xml:space="preserve"> and</w:t>
      </w:r>
      <w:r w:rsidR="000B13C2" w:rsidRPr="000710B3">
        <w:rPr>
          <w:rFonts w:ascii="Times New Roman" w:hAnsi="Times New Roman"/>
          <w:i/>
          <w:sz w:val="20"/>
          <w:szCs w:val="20"/>
        </w:rPr>
        <w:t xml:space="preserve"> CLI-RSSI-ResouceSetId</w:t>
      </w:r>
      <w:r w:rsidR="007E5062">
        <w:rPr>
          <w:rFonts w:ascii="Times New Roman" w:hAnsi="Times New Roman"/>
          <w:i/>
          <w:sz w:val="20"/>
          <w:szCs w:val="20"/>
        </w:rPr>
        <w:t>,</w:t>
      </w:r>
      <w:r w:rsidR="007E5062" w:rsidRPr="007E5062">
        <w:rPr>
          <w:rFonts w:ascii="Times New Roman" w:hAnsi="Times New Roman"/>
          <w:sz w:val="20"/>
          <w:szCs w:val="20"/>
        </w:rPr>
        <w:t xml:space="preserve"> which is </w:t>
      </w:r>
      <w:r w:rsidRPr="007E5062">
        <w:rPr>
          <w:rFonts w:ascii="Times New Roman" w:hAnsi="Times New Roman"/>
          <w:sz w:val="20"/>
          <w:szCs w:val="20"/>
        </w:rPr>
        <w:t>shown in</w:t>
      </w:r>
      <w:r w:rsidRPr="007E5062">
        <w:rPr>
          <w:rFonts w:ascii="Times New Roman" w:hAnsi="Times New Roman"/>
          <w:b/>
          <w:sz w:val="20"/>
          <w:szCs w:val="20"/>
        </w:rPr>
        <w:t xml:space="preserve"> </w:t>
      </w:r>
      <w:r w:rsidRPr="000710B3">
        <w:rPr>
          <w:rFonts w:ascii="Times New Roman" w:hAnsi="Times New Roman"/>
          <w:sz w:val="20"/>
          <w:szCs w:val="20"/>
        </w:rPr>
        <w:fldChar w:fldCharType="begin"/>
      </w:r>
      <w:r w:rsidRPr="000710B3">
        <w:rPr>
          <w:rFonts w:ascii="Times New Roman" w:hAnsi="Times New Roman"/>
          <w:sz w:val="20"/>
          <w:szCs w:val="20"/>
        </w:rPr>
        <w:instrText xml:space="preserve"> REF _Ref177993500 \h  \* MERGEFORMAT </w:instrText>
      </w:r>
      <w:r w:rsidRPr="000710B3">
        <w:rPr>
          <w:rFonts w:ascii="Times New Roman" w:hAnsi="Times New Roman"/>
          <w:sz w:val="20"/>
          <w:szCs w:val="20"/>
        </w:rPr>
      </w:r>
      <w:r w:rsidRPr="000710B3">
        <w:rPr>
          <w:rFonts w:ascii="Times New Roman" w:hAnsi="Times New Roman"/>
          <w:sz w:val="20"/>
          <w:szCs w:val="20"/>
        </w:rPr>
        <w:fldChar w:fldCharType="separate"/>
      </w:r>
      <w:r w:rsidRPr="000710B3">
        <w:rPr>
          <w:rFonts w:ascii="Times New Roman" w:hAnsi="Times New Roman" w:hint="eastAsia"/>
          <w:sz w:val="20"/>
          <w:szCs w:val="20"/>
        </w:rPr>
        <w:t>F</w:t>
      </w:r>
      <w:r w:rsidRPr="000710B3">
        <w:rPr>
          <w:rFonts w:ascii="Times New Roman" w:hAnsi="Times New Roman"/>
          <w:sz w:val="20"/>
          <w:szCs w:val="20"/>
        </w:rPr>
        <w:t xml:space="preserve">igure </w:t>
      </w:r>
      <w:r w:rsidR="0031344F">
        <w:rPr>
          <w:rFonts w:ascii="Times New Roman" w:hAnsi="Times New Roman" w:cs="Times New Roman"/>
          <w:noProof/>
          <w:sz w:val="20"/>
          <w:szCs w:val="20"/>
        </w:rPr>
        <w:t>1</w:t>
      </w:r>
      <w:r w:rsidRPr="000710B3">
        <w:rPr>
          <w:rFonts w:ascii="Times New Roman" w:hAnsi="Times New Roman"/>
          <w:sz w:val="20"/>
          <w:szCs w:val="20"/>
        </w:rPr>
        <w:fldChar w:fldCharType="end"/>
      </w:r>
      <w:r w:rsidR="006E67E3" w:rsidRPr="000710B3">
        <w:rPr>
          <w:rFonts w:ascii="Times New Roman" w:hAnsi="Times New Roman"/>
          <w:sz w:val="20"/>
          <w:szCs w:val="20"/>
        </w:rPr>
        <w:t xml:space="preserve">. </w:t>
      </w:r>
      <w:r w:rsidR="0061409D">
        <w:rPr>
          <w:rFonts w:ascii="Times New Roman" w:hAnsi="Times New Roman"/>
          <w:sz w:val="20"/>
          <w:szCs w:val="20"/>
        </w:rPr>
        <w:t>M</w:t>
      </w:r>
      <w:r w:rsidRPr="001002C0">
        <w:rPr>
          <w:rFonts w:ascii="Times New Roman" w:hAnsi="Times New Roman"/>
          <w:sz w:val="20"/>
          <w:szCs w:val="20"/>
        </w:rPr>
        <w:t>aximum number of CLI resource set per configuration should be define</w:t>
      </w:r>
      <w:r w:rsidR="008C7836" w:rsidRPr="001002C0">
        <w:rPr>
          <w:rFonts w:ascii="Times New Roman" w:hAnsi="Times New Roman"/>
          <w:sz w:val="20"/>
          <w:szCs w:val="20"/>
        </w:rPr>
        <w:t>d</w:t>
      </w:r>
      <w:r w:rsidR="003D6679">
        <w:rPr>
          <w:rFonts w:ascii="Times New Roman" w:hAnsi="Times New Roman"/>
          <w:sz w:val="20"/>
          <w:szCs w:val="20"/>
        </w:rPr>
        <w:t xml:space="preserve">, </w:t>
      </w:r>
      <w:r w:rsidRPr="001002C0">
        <w:rPr>
          <w:rFonts w:ascii="Times New Roman" w:hAnsi="Times New Roman"/>
          <w:sz w:val="20"/>
          <w:szCs w:val="20"/>
        </w:rPr>
        <w:t>which restrict the number of CLI resource set per report.</w:t>
      </w:r>
      <w:r w:rsidRPr="001002C0">
        <w:rPr>
          <w:rFonts w:ascii="Times New Roman" w:hAnsi="Times New Roman" w:hint="eastAsia"/>
          <w:sz w:val="20"/>
          <w:szCs w:val="20"/>
        </w:rPr>
        <w:t xml:space="preserve"> </w:t>
      </w:r>
      <w:r w:rsidR="00081036" w:rsidRPr="000710B3">
        <w:rPr>
          <w:rFonts w:ascii="Times New Roman" w:hAnsi="Times New Roman"/>
          <w:sz w:val="20"/>
          <w:szCs w:val="20"/>
        </w:rPr>
        <w:t>In the resource set, m</w:t>
      </w:r>
      <w:r w:rsidR="00FB6A4D" w:rsidRPr="000710B3">
        <w:rPr>
          <w:rFonts w:ascii="Times New Roman" w:hAnsi="Times New Roman"/>
          <w:sz w:val="20"/>
          <w:szCs w:val="20"/>
        </w:rPr>
        <w:t xml:space="preserve">aximum number of CLI SRS resource per resource set in </w:t>
      </w:r>
      <w:r w:rsidR="00FB6A4D" w:rsidRPr="00E1656D">
        <w:rPr>
          <w:rFonts w:ascii="Times New Roman" w:hAnsi="Times New Roman"/>
          <w:sz w:val="20"/>
          <w:szCs w:val="20"/>
        </w:rPr>
        <w:t>Rel-16 can be reused, i.e. maxNrofCLI-SRS-Resources-r16 = 32 and maxNrofCLI-RSSI-Resources-r16 = 64.</w:t>
      </w:r>
      <w:r w:rsidR="00A514B5" w:rsidRPr="000710B3">
        <w:rPr>
          <w:rFonts w:ascii="Times New Roman" w:hAnsi="Times New Roman"/>
          <w:sz w:val="20"/>
          <w:szCs w:val="20"/>
        </w:rPr>
        <w:t xml:space="preserve"> </w:t>
      </w:r>
    </w:p>
    <w:p w14:paraId="21563DE9" w14:textId="2CAEFC72" w:rsidR="003D6679" w:rsidRPr="00E1656D" w:rsidRDefault="003D6679" w:rsidP="003D6679">
      <w:pPr>
        <w:spacing w:beforeLines="50" w:before="156" w:afterLines="50" w:after="156"/>
        <w:rPr>
          <w:rFonts w:ascii="Times New Roman" w:hAnsi="Times New Roman"/>
          <w:b/>
          <w:i/>
          <w:sz w:val="20"/>
          <w:szCs w:val="20"/>
        </w:rPr>
      </w:pPr>
      <w:r w:rsidRPr="000710B3">
        <w:rPr>
          <w:rFonts w:ascii="Times New Roman" w:hAnsi="Times New Roman"/>
          <w:b/>
          <w:i/>
          <w:sz w:val="20"/>
          <w:szCs w:val="20"/>
        </w:rPr>
        <w:t xml:space="preserve">Proposal </w:t>
      </w:r>
      <w:r w:rsidR="0031344F">
        <w:rPr>
          <w:rFonts w:ascii="Times New Roman" w:hAnsi="Times New Roman"/>
          <w:b/>
          <w:i/>
          <w:sz w:val="20"/>
          <w:szCs w:val="20"/>
        </w:rPr>
        <w:t>5</w:t>
      </w:r>
      <w:r w:rsidRPr="000710B3">
        <w:rPr>
          <w:rFonts w:ascii="Times New Roman" w:hAnsi="Times New Roman"/>
          <w:b/>
          <w:i/>
          <w:sz w:val="20"/>
          <w:szCs w:val="20"/>
        </w:rPr>
        <w:t xml:space="preserve">: </w:t>
      </w:r>
      <w:r w:rsidRPr="00E1656D">
        <w:rPr>
          <w:rFonts w:ascii="Times New Roman" w:hAnsi="Times New Roman"/>
          <w:b/>
          <w:i/>
          <w:sz w:val="20"/>
          <w:szCs w:val="20"/>
        </w:rPr>
        <w:t>Maximum number of CLI resource set per configuration should be defined in CSI-ResourceConfig.</w:t>
      </w:r>
    </w:p>
    <w:p w14:paraId="788BAC19" w14:textId="305EB899" w:rsidR="003D6679" w:rsidRPr="003D6679" w:rsidRDefault="003D6679" w:rsidP="003D6679">
      <w:pPr>
        <w:spacing w:beforeLines="50" w:before="156" w:afterLines="50" w:after="156"/>
        <w:rPr>
          <w:rFonts w:ascii="Times New Roman" w:hAnsi="Times New Roman"/>
          <w:b/>
          <w:i/>
          <w:sz w:val="20"/>
          <w:szCs w:val="20"/>
        </w:rPr>
      </w:pPr>
      <w:r w:rsidRPr="00E1656D">
        <w:rPr>
          <w:rFonts w:ascii="Times New Roman" w:hAnsi="Times New Roman"/>
          <w:b/>
          <w:i/>
          <w:sz w:val="20"/>
          <w:szCs w:val="20"/>
        </w:rPr>
        <w:t xml:space="preserve">Proposal </w:t>
      </w:r>
      <w:r w:rsidR="0031344F">
        <w:rPr>
          <w:rFonts w:ascii="Times New Roman" w:hAnsi="Times New Roman"/>
          <w:b/>
          <w:i/>
          <w:sz w:val="20"/>
          <w:szCs w:val="20"/>
        </w:rPr>
        <w:t>6</w:t>
      </w:r>
      <w:r w:rsidRPr="00E1656D">
        <w:rPr>
          <w:rFonts w:ascii="Times New Roman" w:hAnsi="Times New Roman"/>
          <w:b/>
          <w:i/>
          <w:sz w:val="20"/>
          <w:szCs w:val="20"/>
        </w:rPr>
        <w:t>: Maximum number of CLI resource per resource set in</w:t>
      </w:r>
      <w:r w:rsidRPr="000710B3">
        <w:rPr>
          <w:rFonts w:ascii="Times New Roman" w:hAnsi="Times New Roman"/>
          <w:b/>
          <w:i/>
          <w:sz w:val="20"/>
          <w:szCs w:val="20"/>
        </w:rPr>
        <w:t xml:space="preserve"> Rel-16 can be reused in new CLI resource set. </w:t>
      </w:r>
    </w:p>
    <w:p w14:paraId="4ABABA7C" w14:textId="13566D07" w:rsidR="008D546B" w:rsidRPr="000710B3" w:rsidRDefault="00A514B5" w:rsidP="00212222">
      <w:pPr>
        <w:widowControl/>
        <w:spacing w:beforeLines="50" w:before="156" w:afterLines="50" w:after="156"/>
        <w:rPr>
          <w:rFonts w:ascii="Times New Roman" w:hAnsi="Times New Roman"/>
          <w:sz w:val="20"/>
          <w:szCs w:val="20"/>
          <w:lang w:val="en-GB"/>
        </w:rPr>
      </w:pPr>
      <w:r w:rsidRPr="000710B3">
        <w:rPr>
          <w:rFonts w:ascii="Times New Roman" w:hAnsi="Times New Roman"/>
          <w:sz w:val="20"/>
          <w:szCs w:val="20"/>
        </w:rPr>
        <w:t>Besides, t</w:t>
      </w:r>
      <w:r w:rsidR="00B21666" w:rsidRPr="000710B3">
        <w:rPr>
          <w:rFonts w:ascii="Times New Roman" w:hAnsi="Times New Roman"/>
          <w:sz w:val="20"/>
          <w:szCs w:val="20"/>
          <w:lang w:val="en-GB"/>
        </w:rPr>
        <w:t xml:space="preserve">he motivation to introduce available slot offset list is to count only UL/FL slot to accommodate SRS transmission. However, The SRS-RSRP resource is configured for victim UE to </w:t>
      </w:r>
      <w:r w:rsidR="00B21666" w:rsidRPr="00C76DB7">
        <w:rPr>
          <w:rFonts w:ascii="Times New Roman" w:hAnsi="Times New Roman"/>
          <w:sz w:val="20"/>
          <w:szCs w:val="20"/>
          <w:lang w:val="en-GB"/>
        </w:rPr>
        <w:t>perform CLI measurement,</w:t>
      </w:r>
      <w:r w:rsidR="00B21666" w:rsidRPr="000710B3">
        <w:rPr>
          <w:rFonts w:ascii="Times New Roman" w:hAnsi="Times New Roman"/>
          <w:sz w:val="20"/>
          <w:szCs w:val="20"/>
          <w:lang w:val="en-GB"/>
        </w:rPr>
        <w:t xml:space="preserve"> instead of SRS transmission. </w:t>
      </w:r>
      <w:r w:rsidR="008D546B" w:rsidRPr="000710B3">
        <w:rPr>
          <w:rFonts w:ascii="Times New Roman" w:hAnsi="Times New Roman"/>
          <w:sz w:val="20"/>
          <w:szCs w:val="20"/>
          <w:lang w:val="en-GB"/>
        </w:rPr>
        <w:t xml:space="preserve">Thus, the </w:t>
      </w:r>
      <w:r w:rsidR="00B21666" w:rsidRPr="000710B3">
        <w:rPr>
          <w:rFonts w:ascii="Times New Roman" w:hAnsi="Times New Roman"/>
          <w:sz w:val="20"/>
          <w:szCs w:val="20"/>
          <w:lang w:val="en-GB"/>
        </w:rPr>
        <w:t>availableSlotOffsetList can</w:t>
      </w:r>
      <w:r w:rsidR="008D546B" w:rsidRPr="000710B3">
        <w:rPr>
          <w:rFonts w:ascii="Times New Roman" w:hAnsi="Times New Roman"/>
          <w:sz w:val="20"/>
          <w:szCs w:val="20"/>
          <w:lang w:val="en-GB"/>
        </w:rPr>
        <w:t>not be reused</w:t>
      </w:r>
      <w:r w:rsidR="00E91D6B" w:rsidRPr="000710B3">
        <w:rPr>
          <w:rFonts w:ascii="Times New Roman" w:hAnsi="Times New Roman"/>
          <w:sz w:val="20"/>
          <w:szCs w:val="20"/>
          <w:lang w:val="en-GB"/>
        </w:rPr>
        <w:t xml:space="preserve"> for SRS-RSRP measurement.</w:t>
      </w:r>
      <w:r w:rsidR="007209A7" w:rsidRPr="000710B3">
        <w:rPr>
          <w:rFonts w:ascii="Times New Roman" w:hAnsi="Times New Roman" w:hint="eastAsia"/>
          <w:sz w:val="20"/>
          <w:szCs w:val="20"/>
          <w:lang w:val="en-GB"/>
        </w:rPr>
        <w:t xml:space="preserve"> </w:t>
      </w:r>
    </w:p>
    <w:p w14:paraId="7EBDA5FC" w14:textId="5A1E6D62" w:rsidR="00770040" w:rsidRPr="000710B3" w:rsidRDefault="00770040" w:rsidP="00212222">
      <w:pPr>
        <w:widowControl/>
        <w:spacing w:beforeLines="50" w:before="156" w:afterLines="50" w:after="156"/>
        <w:rPr>
          <w:rFonts w:ascii="Times New Roman" w:hAnsi="Times New Roman"/>
          <w:sz w:val="20"/>
          <w:szCs w:val="20"/>
        </w:rPr>
      </w:pPr>
      <w:r w:rsidRPr="000710B3">
        <w:rPr>
          <w:noProof/>
          <w:sz w:val="20"/>
          <w:szCs w:val="20"/>
        </w:rPr>
        <w:drawing>
          <wp:inline distT="0" distB="0" distL="0" distR="0" wp14:anchorId="5C571BD8" wp14:editId="69A8DB7A">
            <wp:extent cx="5925820" cy="1579880"/>
            <wp:effectExtent l="0" t="0" r="0" b="127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5925820" cy="1579880"/>
                    </a:xfrm>
                    <a:prstGeom prst="rect">
                      <a:avLst/>
                    </a:prstGeom>
                  </pic:spPr>
                </pic:pic>
              </a:graphicData>
            </a:graphic>
          </wp:inline>
        </w:drawing>
      </w:r>
    </w:p>
    <w:p w14:paraId="49EC4944" w14:textId="13425026" w:rsidR="00D672C3" w:rsidRPr="000710B3" w:rsidRDefault="007403D0" w:rsidP="00D672C3">
      <w:pPr>
        <w:spacing w:beforeLines="50" w:before="156" w:afterLines="50" w:after="156"/>
        <w:jc w:val="center"/>
        <w:rPr>
          <w:rFonts w:ascii="Times New Roman" w:hAnsi="Times New Roman"/>
          <w:b/>
          <w:sz w:val="20"/>
          <w:szCs w:val="20"/>
        </w:rPr>
      </w:pPr>
      <w:bookmarkStart w:id="0" w:name="_Ref177993500"/>
      <w:r w:rsidRPr="000710B3">
        <w:rPr>
          <w:rFonts w:ascii="Times New Roman" w:hAnsi="Times New Roman" w:hint="eastAsia"/>
          <w:b/>
          <w:sz w:val="20"/>
          <w:szCs w:val="20"/>
        </w:rPr>
        <w:t>F</w:t>
      </w:r>
      <w:r w:rsidRPr="000710B3">
        <w:rPr>
          <w:rFonts w:ascii="Times New Roman" w:hAnsi="Times New Roman"/>
          <w:b/>
          <w:sz w:val="20"/>
          <w:szCs w:val="20"/>
        </w:rPr>
        <w:t xml:space="preserve">igure </w:t>
      </w:r>
      <w:bookmarkEnd w:id="0"/>
      <w:r w:rsidR="0031344F">
        <w:rPr>
          <w:rFonts w:ascii="Times New Roman" w:hAnsi="Times New Roman" w:cs="Times New Roman"/>
          <w:b/>
          <w:noProof/>
          <w:sz w:val="20"/>
          <w:szCs w:val="20"/>
        </w:rPr>
        <w:t>1</w:t>
      </w:r>
      <w:r w:rsidRPr="000710B3">
        <w:rPr>
          <w:rFonts w:ascii="Times New Roman" w:hAnsi="Times New Roman"/>
          <w:b/>
          <w:sz w:val="20"/>
          <w:szCs w:val="20"/>
        </w:rPr>
        <w:t xml:space="preserve">. </w:t>
      </w:r>
      <w:r w:rsidR="00EC4853" w:rsidRPr="000710B3">
        <w:rPr>
          <w:rFonts w:ascii="Times New Roman" w:hAnsi="Times New Roman"/>
          <w:b/>
          <w:sz w:val="20"/>
          <w:szCs w:val="20"/>
        </w:rPr>
        <w:t>Update of CLI resource setting in CSI-</w:t>
      </w:r>
      <w:r w:rsidR="008E530F" w:rsidRPr="000710B3">
        <w:rPr>
          <w:rFonts w:ascii="Times New Roman" w:hAnsi="Times New Roman"/>
          <w:b/>
          <w:sz w:val="20"/>
          <w:szCs w:val="20"/>
        </w:rPr>
        <w:t>Resource</w:t>
      </w:r>
      <w:r w:rsidR="00EC4853" w:rsidRPr="000710B3">
        <w:rPr>
          <w:rFonts w:ascii="Times New Roman" w:hAnsi="Times New Roman"/>
          <w:b/>
          <w:sz w:val="20"/>
          <w:szCs w:val="20"/>
        </w:rPr>
        <w:t>Config</w:t>
      </w:r>
    </w:p>
    <w:p w14:paraId="77ABF8E6" w14:textId="729E34CA" w:rsidR="00E91D6B" w:rsidRPr="00E1656D" w:rsidRDefault="00E91D6B" w:rsidP="001E632E">
      <w:pPr>
        <w:spacing w:beforeLines="50" w:before="156" w:afterLines="50" w:after="156"/>
        <w:rPr>
          <w:rFonts w:ascii="Times New Roman" w:hAnsi="Times New Roman"/>
          <w:b/>
          <w:i/>
          <w:sz w:val="20"/>
          <w:szCs w:val="20"/>
        </w:rPr>
      </w:pPr>
      <w:r w:rsidRPr="00E1656D">
        <w:rPr>
          <w:rFonts w:ascii="Times New Roman" w:hAnsi="Times New Roman"/>
          <w:b/>
          <w:i/>
          <w:sz w:val="20"/>
          <w:szCs w:val="20"/>
        </w:rPr>
        <w:t xml:space="preserve">Proposal </w:t>
      </w:r>
      <w:r w:rsidR="0031344F">
        <w:rPr>
          <w:rFonts w:ascii="Times New Roman" w:hAnsi="Times New Roman"/>
          <w:b/>
          <w:i/>
          <w:sz w:val="20"/>
          <w:szCs w:val="20"/>
        </w:rPr>
        <w:t>7</w:t>
      </w:r>
      <w:r w:rsidRPr="00E1656D">
        <w:rPr>
          <w:rFonts w:ascii="Times New Roman" w:hAnsi="Times New Roman"/>
          <w:b/>
          <w:i/>
          <w:sz w:val="20"/>
          <w:szCs w:val="20"/>
        </w:rPr>
        <w:t xml:space="preserve">: The available slot offset </w:t>
      </w:r>
      <w:r w:rsidR="00BA47B7" w:rsidRPr="00E1656D">
        <w:rPr>
          <w:rFonts w:ascii="Times New Roman" w:hAnsi="Times New Roman"/>
          <w:b/>
          <w:i/>
          <w:sz w:val="20"/>
          <w:szCs w:val="20"/>
        </w:rPr>
        <w:t>configured in legacy SRS-ResourceSet is not</w:t>
      </w:r>
      <w:r w:rsidRPr="00E1656D">
        <w:rPr>
          <w:rFonts w:ascii="Times New Roman" w:hAnsi="Times New Roman"/>
          <w:b/>
          <w:i/>
          <w:sz w:val="20"/>
          <w:szCs w:val="20"/>
        </w:rPr>
        <w:t xml:space="preserve"> </w:t>
      </w:r>
      <w:r w:rsidR="00BA47B7" w:rsidRPr="00E1656D">
        <w:rPr>
          <w:rFonts w:ascii="Times New Roman" w:hAnsi="Times New Roman"/>
          <w:b/>
          <w:i/>
          <w:sz w:val="20"/>
          <w:szCs w:val="20"/>
        </w:rPr>
        <w:t>reus</w:t>
      </w:r>
      <w:r w:rsidRPr="00E1656D">
        <w:rPr>
          <w:rFonts w:ascii="Times New Roman" w:hAnsi="Times New Roman"/>
          <w:b/>
          <w:i/>
          <w:sz w:val="20"/>
          <w:szCs w:val="20"/>
        </w:rPr>
        <w:t xml:space="preserve">ed for </w:t>
      </w:r>
      <w:r w:rsidR="00BA47B7" w:rsidRPr="00E1656D">
        <w:rPr>
          <w:rFonts w:ascii="Times New Roman" w:hAnsi="Times New Roman"/>
          <w:b/>
          <w:i/>
          <w:sz w:val="20"/>
          <w:szCs w:val="20"/>
        </w:rPr>
        <w:t>SRS-RSRP measurement</w:t>
      </w:r>
      <w:r w:rsidRPr="00E1656D">
        <w:rPr>
          <w:rFonts w:ascii="Times New Roman" w:hAnsi="Times New Roman"/>
          <w:b/>
          <w:i/>
          <w:sz w:val="20"/>
          <w:szCs w:val="20"/>
        </w:rPr>
        <w:t>.</w:t>
      </w:r>
    </w:p>
    <w:p w14:paraId="1DF5B85A" w14:textId="4B8D3338" w:rsidR="002B1EEB" w:rsidRPr="000710B3" w:rsidRDefault="002B1EEB" w:rsidP="002B1EEB">
      <w:pPr>
        <w:spacing w:beforeLines="50" w:before="156" w:afterLines="50" w:after="156"/>
        <w:rPr>
          <w:rFonts w:ascii="Times" w:eastAsia="宋体" w:hAnsi="Times" w:cs="Times"/>
          <w:kern w:val="0"/>
          <w:sz w:val="20"/>
          <w:szCs w:val="20"/>
          <w:lang w:val="en-GB" w:eastAsia="en-US"/>
        </w:rPr>
      </w:pPr>
      <w:r w:rsidRPr="000710B3">
        <w:rPr>
          <w:rFonts w:ascii="Times New Roman" w:hAnsi="Times New Roman" w:hint="eastAsia"/>
          <w:sz w:val="20"/>
          <w:szCs w:val="20"/>
        </w:rPr>
        <w:t>F</w:t>
      </w:r>
      <w:r w:rsidRPr="000710B3">
        <w:rPr>
          <w:rFonts w:ascii="Times New Roman" w:hAnsi="Times New Roman"/>
          <w:sz w:val="20"/>
          <w:szCs w:val="20"/>
        </w:rPr>
        <w:t xml:space="preserve">or </w:t>
      </w:r>
      <w:r w:rsidRPr="0062515E">
        <w:rPr>
          <w:rFonts w:ascii="Times New Roman" w:hAnsi="Times New Roman"/>
          <w:sz w:val="20"/>
          <w:szCs w:val="20"/>
        </w:rPr>
        <w:t>‘typeD’ QCL assumptions for the CLI measurement resource, the following agreement</w:t>
      </w:r>
      <w:r w:rsidR="0077117E">
        <w:rPr>
          <w:rFonts w:ascii="Times New Roman" w:hAnsi="Times New Roman"/>
          <w:sz w:val="20"/>
          <w:szCs w:val="20"/>
        </w:rPr>
        <w:t>s</w:t>
      </w:r>
      <w:r w:rsidRPr="0062515E">
        <w:rPr>
          <w:rFonts w:ascii="Times New Roman" w:hAnsi="Times New Roman"/>
          <w:sz w:val="20"/>
          <w:szCs w:val="20"/>
        </w:rPr>
        <w:t xml:space="preserve"> w</w:t>
      </w:r>
      <w:r w:rsidR="0077117E">
        <w:rPr>
          <w:rFonts w:ascii="Times New Roman" w:hAnsi="Times New Roman"/>
          <w:sz w:val="20"/>
          <w:szCs w:val="20"/>
        </w:rPr>
        <w:t>ere</w:t>
      </w:r>
      <w:r w:rsidRPr="0062515E">
        <w:rPr>
          <w:rFonts w:ascii="Times New Roman" w:hAnsi="Times New Roman"/>
          <w:sz w:val="20"/>
          <w:szCs w:val="20"/>
        </w:rPr>
        <w:t xml:space="preserve"> achieved</w:t>
      </w:r>
      <w:r w:rsidR="001F3AAF">
        <w:rPr>
          <w:rFonts w:ascii="Times New Roman" w:hAnsi="Times New Roman"/>
          <w:sz w:val="20"/>
          <w:szCs w:val="20"/>
        </w:rPr>
        <w:t xml:space="preserve"> in </w:t>
      </w:r>
      <w:r w:rsidR="0077117E" w:rsidRPr="0077117E">
        <w:rPr>
          <w:rFonts w:ascii="Times New Roman" w:hAnsi="Times New Roman"/>
          <w:sz w:val="20"/>
          <w:szCs w:val="20"/>
        </w:rPr>
        <w:t>RAN1 #118bis</w:t>
      </w:r>
      <w:r w:rsidR="0077117E">
        <w:rPr>
          <w:rFonts w:ascii="Times New Roman" w:hAnsi="Times New Roman"/>
          <w:sz w:val="20"/>
          <w:szCs w:val="20"/>
        </w:rPr>
        <w:t xml:space="preserve"> and </w:t>
      </w:r>
      <w:r w:rsidR="001F3AAF">
        <w:rPr>
          <w:rFonts w:ascii="Times New Roman" w:hAnsi="Times New Roman"/>
          <w:sz w:val="20"/>
          <w:szCs w:val="20"/>
        </w:rPr>
        <w:t>RAN1#119 meeting</w:t>
      </w:r>
      <w:r w:rsidRPr="0062515E">
        <w:rPr>
          <w:rFonts w:ascii="Times New Roman" w:hAnsi="Times New Roman"/>
          <w:sz w:val="20"/>
          <w:szCs w:val="20"/>
        </w:rPr>
        <w:t xml:space="preserve">. </w:t>
      </w:r>
    </w:p>
    <w:tbl>
      <w:tblPr>
        <w:tblStyle w:val="aa"/>
        <w:tblW w:w="0" w:type="auto"/>
        <w:tblLook w:val="04A0" w:firstRow="1" w:lastRow="0" w:firstColumn="1" w:lastColumn="0" w:noHBand="0" w:noVBand="1"/>
      </w:tblPr>
      <w:tblGrid>
        <w:gridCol w:w="9322"/>
      </w:tblGrid>
      <w:tr w:rsidR="002B1EEB" w:rsidRPr="000710B3" w14:paraId="40CB4537" w14:textId="77777777" w:rsidTr="00C3617E">
        <w:tc>
          <w:tcPr>
            <w:tcW w:w="9322" w:type="dxa"/>
          </w:tcPr>
          <w:p w14:paraId="76AE28C3" w14:textId="47FE5D1F" w:rsidR="002B1EEB" w:rsidRDefault="002B1EEB" w:rsidP="00C3617E">
            <w:pPr>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0BBA48AD" w14:textId="77777777" w:rsidR="00211CA6" w:rsidRPr="00211CA6" w:rsidRDefault="00211CA6" w:rsidP="00211CA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 xml:space="preserve">For aperiodic L1 CLI-RSSI/CLI-SRS-RSRP reporting on PUSCH, support the following in the IE </w:t>
            </w:r>
            <w:r w:rsidRPr="00211CA6">
              <w:rPr>
                <w:rFonts w:ascii="Times New Roman" w:eastAsia="宋体" w:hAnsi="Times New Roman" w:cs="Times New Roman"/>
                <w:i/>
                <w:iCs/>
                <w:kern w:val="0"/>
                <w:sz w:val="20"/>
                <w:szCs w:val="20"/>
                <w:lang w:eastAsia="ja-JP"/>
              </w:rPr>
              <w:t>CSI-AperiodicTriggerStateList</w:t>
            </w:r>
            <w:r w:rsidRPr="00211CA6">
              <w:rPr>
                <w:rFonts w:ascii="Times New Roman" w:eastAsia="宋体" w:hAnsi="Times New Roman" w:cs="Times New Roman"/>
                <w:kern w:val="0"/>
                <w:sz w:val="20"/>
                <w:szCs w:val="20"/>
                <w:lang w:eastAsia="ja-JP"/>
              </w:rPr>
              <w:t>:</w:t>
            </w:r>
          </w:p>
          <w:p w14:paraId="0482D6A3" w14:textId="77777777" w:rsidR="00211CA6" w:rsidRPr="00211CA6" w:rsidRDefault="00211CA6" w:rsidP="00211CA6">
            <w:pPr>
              <w:widowControl/>
              <w:numPr>
                <w:ilvl w:val="0"/>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 xml:space="preserve">In </w:t>
            </w:r>
            <w:r w:rsidRPr="00211CA6">
              <w:rPr>
                <w:rFonts w:ascii="Times New Roman" w:eastAsia="宋体" w:hAnsi="Times New Roman" w:cs="Times New Roman"/>
                <w:i/>
                <w:iCs/>
                <w:kern w:val="0"/>
                <w:sz w:val="20"/>
                <w:szCs w:val="20"/>
                <w:lang w:eastAsia="ja-JP"/>
              </w:rPr>
              <w:t>CSI-AssociatedReportConfigInfo</w:t>
            </w:r>
            <w:r w:rsidRPr="00211CA6">
              <w:rPr>
                <w:rFonts w:ascii="Times New Roman" w:eastAsia="宋体" w:hAnsi="Times New Roman" w:cs="Times New Roman"/>
                <w:kern w:val="0"/>
                <w:sz w:val="20"/>
                <w:szCs w:val="20"/>
                <w:lang w:eastAsia="ja-JP"/>
              </w:rPr>
              <w:t xml:space="preserve"> a list of TCI state(s) with </w:t>
            </w:r>
            <w:r w:rsidRPr="00211CA6">
              <w:rPr>
                <w:rFonts w:ascii="Times New Roman" w:eastAsia="宋体" w:hAnsi="Times New Roman" w:cs="Times New Roman"/>
                <w:i/>
                <w:iCs/>
                <w:kern w:val="0"/>
                <w:sz w:val="20"/>
                <w:szCs w:val="20"/>
                <w:lang w:eastAsia="ja-JP"/>
              </w:rPr>
              <w:t>qcl-Type</w:t>
            </w:r>
            <w:r w:rsidRPr="00211CA6">
              <w:rPr>
                <w:rFonts w:ascii="Times New Roman" w:eastAsia="宋体" w:hAnsi="Times New Roman" w:cs="Times New Roman"/>
                <w:kern w:val="0"/>
                <w:sz w:val="20"/>
                <w:szCs w:val="20"/>
                <w:lang w:eastAsia="ja-JP"/>
              </w:rPr>
              <w:t xml:space="preserve"> set to 'typeD' is optionally configured where the TCI state(s) correspond to the resource(s) in the set of CLI measurement resources indicated by </w:t>
            </w:r>
            <w:r w:rsidRPr="00211CA6">
              <w:rPr>
                <w:rFonts w:ascii="Times New Roman" w:eastAsia="宋体" w:hAnsi="Times New Roman" w:cs="Times New Roman"/>
                <w:i/>
                <w:iCs/>
                <w:kern w:val="0"/>
                <w:sz w:val="20"/>
                <w:szCs w:val="20"/>
                <w:lang w:eastAsia="ja-JP"/>
              </w:rPr>
              <w:t>CSI-AssociatedReportConfigInfo</w:t>
            </w:r>
          </w:p>
          <w:p w14:paraId="2A70F120" w14:textId="77777777" w:rsidR="00211CA6" w:rsidRPr="00211CA6" w:rsidRDefault="00211CA6" w:rsidP="00211CA6">
            <w:pPr>
              <w:widowControl/>
              <w:numPr>
                <w:ilvl w:val="1"/>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 xml:space="preserve">The list of TCI states can be configured (present) only if </w:t>
            </w:r>
            <w:r w:rsidRPr="00211CA6">
              <w:rPr>
                <w:rFonts w:ascii="Times New Roman" w:eastAsia="宋体" w:hAnsi="Times New Roman" w:cs="Times New Roman"/>
                <w:i/>
                <w:iCs/>
                <w:kern w:val="0"/>
                <w:sz w:val="20"/>
                <w:szCs w:val="20"/>
                <w:lang w:eastAsia="ja-JP"/>
              </w:rPr>
              <w:t>unifiedTCI-StateType</w:t>
            </w:r>
            <w:r w:rsidRPr="00211CA6">
              <w:rPr>
                <w:rFonts w:ascii="Times New Roman" w:eastAsia="宋体" w:hAnsi="Times New Roman" w:cs="Times New Roman"/>
                <w:kern w:val="0"/>
                <w:sz w:val="20"/>
                <w:szCs w:val="20"/>
                <w:lang w:eastAsia="ja-JP"/>
              </w:rPr>
              <w:t xml:space="preserve"> is configured and the CLI measurement resource(s) are aperiodic</w:t>
            </w:r>
          </w:p>
          <w:p w14:paraId="49DF1E28" w14:textId="77777777" w:rsidR="00211CA6" w:rsidRPr="00211CA6" w:rsidRDefault="00211CA6" w:rsidP="00211CA6">
            <w:pPr>
              <w:widowControl/>
              <w:numPr>
                <w:ilvl w:val="0"/>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If the list of TCI states is not configured (absent), the UE assumes the following for each CLI measurement resource:</w:t>
            </w:r>
          </w:p>
          <w:p w14:paraId="0F94D3F4" w14:textId="77777777" w:rsidR="00211CA6" w:rsidRPr="00211CA6" w:rsidRDefault="00211CA6" w:rsidP="00211CA6">
            <w:pPr>
              <w:widowControl/>
              <w:numPr>
                <w:ilvl w:val="1"/>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lastRenderedPageBreak/>
              <w:t xml:space="preserve">If </w:t>
            </w:r>
            <w:r w:rsidRPr="00211CA6">
              <w:rPr>
                <w:rFonts w:ascii="Times New Roman" w:eastAsia="宋体" w:hAnsi="Times New Roman" w:cs="Times New Roman"/>
                <w:i/>
                <w:iCs/>
                <w:kern w:val="0"/>
                <w:sz w:val="20"/>
                <w:szCs w:val="20"/>
                <w:lang w:eastAsia="ja-JP"/>
              </w:rPr>
              <w:t>unifiedTCI-StateType</w:t>
            </w:r>
            <w:r w:rsidRPr="00211CA6">
              <w:rPr>
                <w:rFonts w:ascii="Times New Roman" w:eastAsia="宋体" w:hAnsi="Times New Roman" w:cs="Times New Roman"/>
                <w:kern w:val="0"/>
                <w:sz w:val="20"/>
                <w:szCs w:val="20"/>
                <w:lang w:eastAsia="ja-JP"/>
              </w:rPr>
              <w:t xml:space="preserve"> is not configured</w:t>
            </w:r>
          </w:p>
          <w:p w14:paraId="5B93EEF0" w14:textId="77777777" w:rsidR="00211CA6" w:rsidRPr="00211CA6" w:rsidRDefault="00211CA6" w:rsidP="00211CA6">
            <w:pPr>
              <w:widowControl/>
              <w:numPr>
                <w:ilvl w:val="2"/>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Same assumption as for L3-based CLI measurement as in 38.133: “For performing CLI measurement in FR2, UE can assume the configured CLI measurement resources are QCL-ed with TypeD to one of the latest received PDSCH and the latest monitored CORESET”</w:t>
            </w:r>
          </w:p>
          <w:p w14:paraId="554248F9" w14:textId="77777777" w:rsidR="00211CA6" w:rsidRPr="00211CA6" w:rsidRDefault="00211CA6" w:rsidP="00211CA6">
            <w:pPr>
              <w:widowControl/>
              <w:numPr>
                <w:ilvl w:val="1"/>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 xml:space="preserve">If </w:t>
            </w:r>
            <w:r w:rsidRPr="00211CA6">
              <w:rPr>
                <w:rFonts w:ascii="Times New Roman" w:eastAsia="宋体" w:hAnsi="Times New Roman" w:cs="Times New Roman"/>
                <w:i/>
                <w:iCs/>
                <w:kern w:val="0"/>
                <w:sz w:val="20"/>
                <w:szCs w:val="20"/>
                <w:lang w:eastAsia="ja-JP"/>
              </w:rPr>
              <w:t>unifiedTCI-StateType</w:t>
            </w:r>
            <w:r w:rsidRPr="00211CA6">
              <w:rPr>
                <w:rFonts w:ascii="Times New Roman" w:eastAsia="宋体" w:hAnsi="Times New Roman" w:cs="Times New Roman"/>
                <w:kern w:val="0"/>
                <w:sz w:val="20"/>
                <w:szCs w:val="20"/>
                <w:lang w:eastAsia="ja-JP"/>
              </w:rPr>
              <w:t xml:space="preserve"> is configured</w:t>
            </w:r>
          </w:p>
          <w:p w14:paraId="6AF665DA" w14:textId="77777777" w:rsidR="00211CA6" w:rsidRPr="00211CA6" w:rsidRDefault="00211CA6" w:rsidP="00211CA6">
            <w:pPr>
              <w:widowControl/>
              <w:numPr>
                <w:ilvl w:val="2"/>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“Indicated” DL only/joint TCI state as specified in TS 38.214</w:t>
            </w:r>
          </w:p>
          <w:p w14:paraId="09AE3D88" w14:textId="77777777" w:rsidR="00211CA6" w:rsidRPr="00211CA6" w:rsidRDefault="00211CA6" w:rsidP="00211CA6">
            <w:pPr>
              <w:widowControl/>
              <w:numPr>
                <w:ilvl w:val="1"/>
                <w:numId w:val="38"/>
              </w:numPr>
              <w:overflowPunct w:val="0"/>
              <w:autoSpaceDE w:val="0"/>
              <w:autoSpaceDN w:val="0"/>
              <w:adjustRightInd w:val="0"/>
              <w:spacing w:before="120" w:after="180" w:line="280" w:lineRule="atLeast"/>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Note: Above default rules apply to aperiodic reporting based on aperiodic, semi-persistent, and periodic CLI measurement resources</w:t>
            </w:r>
          </w:p>
          <w:p w14:paraId="7C7B3C15" w14:textId="77777777" w:rsidR="00211CA6" w:rsidRPr="00211CA6" w:rsidRDefault="00211CA6" w:rsidP="00211CA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ja-JP"/>
              </w:rPr>
            </w:pPr>
            <w:r w:rsidRPr="00211CA6">
              <w:rPr>
                <w:rFonts w:ascii="Times New Roman" w:eastAsia="宋体" w:hAnsi="Times New Roman" w:cs="Times New Roman"/>
                <w:kern w:val="0"/>
                <w:sz w:val="20"/>
                <w:szCs w:val="20"/>
                <w:lang w:eastAsia="ja-JP"/>
              </w:rPr>
              <w:t>FFS: details of configuration of TCI state(s) for aperiodic reporting based on periodic and semi-persistent CLI measurement resources</w:t>
            </w:r>
          </w:p>
          <w:p w14:paraId="04474B54" w14:textId="71906521" w:rsidR="00211CA6" w:rsidRPr="00211CA6" w:rsidRDefault="00211CA6" w:rsidP="00C3617E">
            <w:pPr>
              <w:rPr>
                <w:rFonts w:ascii="Times" w:eastAsia="Batang" w:hAnsi="Times" w:cs="Times"/>
                <w:b/>
                <w:bCs/>
                <w:kern w:val="0"/>
                <w:sz w:val="20"/>
                <w:szCs w:val="20"/>
                <w:lang w:eastAsia="x-none"/>
              </w:rPr>
            </w:pPr>
            <w:r w:rsidRPr="000710B3">
              <w:rPr>
                <w:rFonts w:ascii="Times" w:eastAsia="Batang" w:hAnsi="Times" w:cs="Times"/>
                <w:b/>
                <w:bCs/>
                <w:kern w:val="0"/>
                <w:sz w:val="20"/>
                <w:szCs w:val="20"/>
                <w:highlight w:val="green"/>
                <w:lang w:eastAsia="x-none"/>
              </w:rPr>
              <w:t>Agreement</w:t>
            </w:r>
          </w:p>
          <w:p w14:paraId="125EB967" w14:textId="77777777" w:rsidR="002B1EEB" w:rsidRPr="000710B3" w:rsidRDefault="002B1EEB" w:rsidP="00C3617E">
            <w:pPr>
              <w:widowControl/>
              <w:adjustRightInd w:val="0"/>
              <w:jc w:val="left"/>
              <w:rPr>
                <w:rFonts w:ascii="Times" w:eastAsia="Batang" w:hAnsi="Times" w:cs="Times"/>
                <w:kern w:val="0"/>
                <w:sz w:val="20"/>
                <w:szCs w:val="20"/>
                <w:lang w:val="en-GB" w:eastAsia="en-US"/>
              </w:rPr>
            </w:pPr>
            <w:r w:rsidRPr="000710B3">
              <w:rPr>
                <w:rFonts w:ascii="Times" w:eastAsia="Batang" w:hAnsi="Times" w:cs="Times"/>
                <w:kern w:val="0"/>
                <w:sz w:val="20"/>
                <w:szCs w:val="20"/>
                <w:lang w:val="en-GB" w:eastAsia="en-US"/>
              </w:rPr>
              <w:t xml:space="preserve">For aperiodic L1 CLI-RSSI/CLI-SRS-RSRP reporting on PUSCH based on a set of periodic CLI measurement resources, </w:t>
            </w:r>
            <w:r w:rsidRPr="000710B3">
              <w:rPr>
                <w:rFonts w:ascii="Times" w:eastAsia="宋体" w:hAnsi="Times" w:cs="Times"/>
                <w:kern w:val="0"/>
                <w:sz w:val="20"/>
                <w:szCs w:val="20"/>
                <w:lang w:val="en-GB" w:eastAsia="en-US"/>
              </w:rPr>
              <w:t xml:space="preserve">the TCI state(s) with QCL typeD for the CLI measurement resources in the </w:t>
            </w:r>
            <w:r w:rsidRPr="000710B3">
              <w:rPr>
                <w:rFonts w:ascii="Times" w:eastAsia="Batang" w:hAnsi="Times" w:cs="Times"/>
                <w:kern w:val="0"/>
                <w:sz w:val="20"/>
                <w:szCs w:val="20"/>
                <w:lang w:val="en-GB" w:eastAsia="en-US"/>
              </w:rPr>
              <w:t xml:space="preserve">periodic CLI measurement resource set </w:t>
            </w:r>
            <w:r w:rsidRPr="000710B3">
              <w:rPr>
                <w:rFonts w:ascii="Times" w:eastAsia="宋体" w:hAnsi="Times" w:cs="Times"/>
                <w:kern w:val="0"/>
                <w:sz w:val="20"/>
                <w:szCs w:val="20"/>
                <w:lang w:val="en-GB" w:eastAsia="en-US"/>
              </w:rPr>
              <w:t>are configured per CLI measurement resource (either for all resources in the set or none) by higher-layer parameter</w:t>
            </w:r>
          </w:p>
          <w:p w14:paraId="56FB61EF" w14:textId="77777777" w:rsidR="002B1EEB" w:rsidRPr="000710B3" w:rsidRDefault="002B1EEB" w:rsidP="00C3617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sv-SE"/>
              </w:rPr>
              <w:t xml:space="preserve">For each </w:t>
            </w:r>
            <w:r w:rsidRPr="000710B3">
              <w:rPr>
                <w:rFonts w:ascii="Times" w:eastAsia="Batang" w:hAnsi="Times" w:cs="Times"/>
                <w:kern w:val="0"/>
                <w:sz w:val="20"/>
                <w:szCs w:val="20"/>
                <w:lang w:val="en-GB" w:eastAsia="x-none"/>
              </w:rPr>
              <w:t xml:space="preserve">periodic </w:t>
            </w:r>
            <w:r w:rsidRPr="000710B3">
              <w:rPr>
                <w:rFonts w:ascii="Times" w:eastAsia="Batang" w:hAnsi="Times" w:cs="Times"/>
                <w:kern w:val="0"/>
                <w:sz w:val="20"/>
                <w:szCs w:val="20"/>
                <w:lang w:val="en-GB" w:eastAsia="sv-SE"/>
              </w:rPr>
              <w:t xml:space="preserve">CLI measurement resource, </w:t>
            </w:r>
            <w:r w:rsidRPr="000710B3">
              <w:rPr>
                <w:rFonts w:ascii="Times" w:eastAsia="宋体" w:hAnsi="Times" w:cs="Times"/>
                <w:kern w:val="0"/>
                <w:sz w:val="20"/>
                <w:szCs w:val="20"/>
                <w:lang w:val="en-GB" w:eastAsia="x-none"/>
              </w:rPr>
              <w:t>this higher-layer parameter</w:t>
            </w:r>
            <w:r w:rsidRPr="000710B3">
              <w:rPr>
                <w:rFonts w:ascii="Times" w:eastAsia="Batang" w:hAnsi="Times" w:cs="Times"/>
                <w:kern w:val="0"/>
                <w:sz w:val="20"/>
                <w:szCs w:val="20"/>
                <w:lang w:val="en-GB" w:eastAsia="sv-SE"/>
              </w:rPr>
              <w:t xml:space="preserve"> provides a reference to one </w:t>
            </w:r>
            <w:r w:rsidRPr="000710B3">
              <w:rPr>
                <w:rFonts w:ascii="Times" w:eastAsia="Batang" w:hAnsi="Times" w:cs="Times"/>
                <w:i/>
                <w:kern w:val="0"/>
                <w:sz w:val="20"/>
                <w:szCs w:val="20"/>
                <w:lang w:val="en-GB" w:eastAsia="sv-SE"/>
              </w:rPr>
              <w:t xml:space="preserve">TCI-State </w:t>
            </w:r>
            <w:r w:rsidRPr="000710B3">
              <w:rPr>
                <w:rFonts w:ascii="Times" w:eastAsia="Batang" w:hAnsi="Times" w:cs="Times"/>
                <w:kern w:val="0"/>
                <w:sz w:val="20"/>
                <w:szCs w:val="20"/>
                <w:lang w:val="en-GB" w:eastAsia="sv-SE"/>
              </w:rPr>
              <w:t>in TCI-States for providing the QCL source and QCL typeD.</w:t>
            </w:r>
          </w:p>
          <w:p w14:paraId="04E8EC8A" w14:textId="77777777" w:rsidR="002B1EEB" w:rsidRPr="000710B3" w:rsidRDefault="002B1EEB" w:rsidP="00C3617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If the TCI state is not configured, t</w:t>
            </w:r>
            <w:r w:rsidRPr="000710B3">
              <w:rPr>
                <w:rFonts w:ascii="Times" w:eastAsia="宋体" w:hAnsi="Times" w:cs="Times"/>
                <w:kern w:val="0"/>
                <w:sz w:val="20"/>
                <w:szCs w:val="20"/>
                <w:lang w:val="en-GB" w:eastAsia="x-none"/>
              </w:rPr>
              <w:t>he U</w:t>
            </w:r>
            <w:r w:rsidRPr="001F3AAF">
              <w:rPr>
                <w:rFonts w:ascii="Times" w:eastAsia="宋体" w:hAnsi="Times" w:cs="Times"/>
                <w:kern w:val="0"/>
                <w:sz w:val="20"/>
                <w:szCs w:val="20"/>
                <w:lang w:val="en-GB" w:eastAsia="x-none"/>
              </w:rPr>
              <w:t>E QCL assumptions are the default rules agreed in RAN1#118bis</w:t>
            </w:r>
          </w:p>
          <w:p w14:paraId="76C70E05" w14:textId="77777777" w:rsidR="002B1EEB" w:rsidRPr="000710B3" w:rsidRDefault="002B1EEB" w:rsidP="00C3617E">
            <w:pPr>
              <w:widowControl/>
              <w:adjustRightInd w:val="0"/>
              <w:jc w:val="left"/>
              <w:rPr>
                <w:rFonts w:ascii="Times" w:eastAsia="Batang" w:hAnsi="Times" w:cs="Times"/>
                <w:kern w:val="0"/>
                <w:sz w:val="20"/>
                <w:szCs w:val="20"/>
                <w:lang w:val="en-GB" w:eastAsia="ko-KR"/>
              </w:rPr>
            </w:pPr>
            <w:r w:rsidRPr="000710B3">
              <w:rPr>
                <w:rFonts w:ascii="Times" w:eastAsia="Batang" w:hAnsi="Times" w:cs="Times"/>
                <w:kern w:val="0"/>
                <w:sz w:val="20"/>
                <w:szCs w:val="20"/>
                <w:lang w:val="en-GB" w:eastAsia="en-US"/>
              </w:rPr>
              <w:t>For aperiodic L1 CLI-RSSI/CLI-SRS-RSRP reporting on PUSCH based on a set of semi-persistent CLI measurement resources, t</w:t>
            </w:r>
            <w:r w:rsidRPr="000710B3">
              <w:rPr>
                <w:rFonts w:ascii="Times" w:eastAsia="Batang" w:hAnsi="Times" w:cs="Times"/>
                <w:kern w:val="0"/>
                <w:sz w:val="20"/>
                <w:szCs w:val="20"/>
                <w:lang w:val="en-GB" w:eastAsia="ko-KR"/>
              </w:rPr>
              <w:t xml:space="preserve">he gNB may activate and deactivate the configured semi-persistent CLI measurement resource sets by sending a new </w:t>
            </w:r>
            <w:r w:rsidRPr="000710B3">
              <w:rPr>
                <w:rFonts w:ascii="Times" w:eastAsia="Batang" w:hAnsi="Times" w:cs="Times"/>
                <w:kern w:val="0"/>
                <w:sz w:val="20"/>
                <w:szCs w:val="20"/>
                <w:lang w:val="en-GB" w:eastAsia="en-US"/>
              </w:rPr>
              <w:t>SP</w:t>
            </w:r>
            <w:r w:rsidRPr="000710B3">
              <w:rPr>
                <w:rFonts w:ascii="Times" w:eastAsia="Batang" w:hAnsi="Times" w:cs="Times"/>
                <w:kern w:val="0"/>
                <w:sz w:val="20"/>
                <w:szCs w:val="20"/>
                <w:lang w:val="en-GB" w:eastAsia="ko-KR"/>
              </w:rPr>
              <w:t xml:space="preserve"> CLI Measurement Resource Set Activation/Deactivation MAC CE</w:t>
            </w:r>
          </w:p>
          <w:p w14:paraId="4D71D63E" w14:textId="77777777" w:rsidR="002B1EEB" w:rsidRPr="000710B3" w:rsidRDefault="002B1EEB" w:rsidP="00C3617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ko-KR"/>
              </w:rPr>
              <w:t>TCI state ID</w:t>
            </w:r>
            <w:r w:rsidRPr="000710B3">
              <w:rPr>
                <w:rFonts w:ascii="Times" w:eastAsia="Batang" w:hAnsi="Times" w:cs="Times"/>
                <w:kern w:val="0"/>
                <w:sz w:val="20"/>
                <w:szCs w:val="20"/>
                <w:vertAlign w:val="subscript"/>
                <w:lang w:val="en-GB" w:eastAsia="ko-KR"/>
              </w:rPr>
              <w:t>i</w:t>
            </w:r>
            <w:r w:rsidRPr="000710B3">
              <w:rPr>
                <w:rFonts w:ascii="Times" w:eastAsia="Batang" w:hAnsi="Times" w:cs="Times"/>
                <w:kern w:val="0"/>
                <w:sz w:val="20"/>
                <w:szCs w:val="20"/>
                <w:lang w:val="en-GB" w:eastAsia="ko-KR"/>
              </w:rPr>
              <w:t xml:space="preserve"> field is included in the new MAC CE, </w:t>
            </w:r>
            <w:r w:rsidRPr="000710B3">
              <w:rPr>
                <w:rFonts w:ascii="Times" w:eastAsia="Batang" w:hAnsi="Times" w:cs="Times"/>
                <w:kern w:val="0"/>
                <w:sz w:val="20"/>
                <w:szCs w:val="20"/>
                <w:lang w:val="en-GB" w:eastAsia="x-none"/>
              </w:rPr>
              <w:t xml:space="preserve">which is used as typeD QCL source for the CLI measurement resource within the </w:t>
            </w:r>
            <w:r w:rsidRPr="000710B3">
              <w:rPr>
                <w:rFonts w:ascii="Times" w:eastAsia="Batang" w:hAnsi="Times" w:cs="Times"/>
                <w:kern w:val="0"/>
                <w:sz w:val="20"/>
                <w:szCs w:val="20"/>
                <w:lang w:val="en-GB" w:eastAsia="ko-KR"/>
              </w:rPr>
              <w:t xml:space="preserve">Semi Persistent </w:t>
            </w:r>
            <w:r w:rsidRPr="000710B3">
              <w:rPr>
                <w:rFonts w:ascii="Times" w:eastAsia="Batang" w:hAnsi="Times" w:cs="Times"/>
                <w:kern w:val="0"/>
                <w:sz w:val="20"/>
                <w:szCs w:val="20"/>
                <w:lang w:val="en-GB" w:eastAsia="x-none"/>
              </w:rPr>
              <w:t>CLI measurement resource set. Either all TCI state ID fields are present or none.</w:t>
            </w:r>
          </w:p>
          <w:p w14:paraId="2334EF41" w14:textId="77777777" w:rsidR="002B1EEB" w:rsidRPr="000710B3" w:rsidRDefault="002B1EEB" w:rsidP="00C3617E">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 xml:space="preserve">If the </w:t>
            </w:r>
            <w:r w:rsidRPr="000710B3">
              <w:rPr>
                <w:rFonts w:ascii="Times" w:eastAsia="Batang" w:hAnsi="Times" w:cs="Times"/>
                <w:kern w:val="0"/>
                <w:sz w:val="20"/>
                <w:szCs w:val="20"/>
                <w:lang w:val="en-GB" w:eastAsia="ko-KR"/>
              </w:rPr>
              <w:t>TCI state ID</w:t>
            </w:r>
            <w:r w:rsidRPr="000710B3">
              <w:rPr>
                <w:rFonts w:ascii="Times" w:eastAsia="Batang" w:hAnsi="Times" w:cs="Times"/>
                <w:kern w:val="0"/>
                <w:sz w:val="20"/>
                <w:szCs w:val="20"/>
                <w:lang w:val="en-GB" w:eastAsia="x-none"/>
              </w:rPr>
              <w:t xml:space="preserve"> field(s) are absent, t</w:t>
            </w:r>
            <w:r w:rsidRPr="000710B3">
              <w:rPr>
                <w:rFonts w:ascii="Times" w:eastAsia="宋体" w:hAnsi="Times" w:cs="Times"/>
                <w:kern w:val="0"/>
                <w:sz w:val="20"/>
                <w:szCs w:val="20"/>
                <w:lang w:val="en-GB" w:eastAsia="x-none"/>
              </w:rPr>
              <w:t>he UE QCL assumptions are the default rules agreed in RAN1#118bis</w:t>
            </w:r>
          </w:p>
        </w:tc>
      </w:tr>
    </w:tbl>
    <w:p w14:paraId="677C2B40" w14:textId="3B31BE68" w:rsidR="002B1EEB" w:rsidRPr="0069373D" w:rsidRDefault="002B1EEB" w:rsidP="002B1EEB">
      <w:pPr>
        <w:widowControl/>
        <w:spacing w:beforeLines="50" w:before="156" w:afterLines="50" w:after="156"/>
        <w:rPr>
          <w:rFonts w:ascii="Times New Roman" w:hAnsi="Times New Roman" w:cs="Times New Roman"/>
          <w:sz w:val="20"/>
          <w:szCs w:val="20"/>
        </w:rPr>
      </w:pPr>
      <w:r w:rsidRPr="002873B7">
        <w:rPr>
          <w:rFonts w:ascii="Times New Roman" w:hAnsi="Times New Roman" w:cs="Times New Roman"/>
          <w:sz w:val="20"/>
          <w:szCs w:val="20"/>
        </w:rPr>
        <w:lastRenderedPageBreak/>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rFonts w:ascii="Times New Roman" w:hAnsi="Times New Roman" w:cs="Times New Roman"/>
          <w:sz w:val="20"/>
          <w:szCs w:val="20"/>
        </w:rPr>
        <w:t xml:space="preserve"> the following agreement was achieved. There are two options for down selection. </w:t>
      </w:r>
    </w:p>
    <w:tbl>
      <w:tblPr>
        <w:tblStyle w:val="aa"/>
        <w:tblW w:w="0" w:type="auto"/>
        <w:tblLook w:val="04A0" w:firstRow="1" w:lastRow="0" w:firstColumn="1" w:lastColumn="0" w:noHBand="0" w:noVBand="1"/>
      </w:tblPr>
      <w:tblGrid>
        <w:gridCol w:w="9322"/>
      </w:tblGrid>
      <w:tr w:rsidR="002B1EEB" w:rsidRPr="000710B3" w14:paraId="0C97F11A" w14:textId="77777777" w:rsidTr="00C3617E">
        <w:tc>
          <w:tcPr>
            <w:tcW w:w="9322" w:type="dxa"/>
          </w:tcPr>
          <w:p w14:paraId="21941872" w14:textId="77777777" w:rsidR="002B1EEB" w:rsidRPr="00BB6008" w:rsidRDefault="002B1EEB" w:rsidP="00C3617E">
            <w:pPr>
              <w:widowControl/>
              <w:jc w:val="left"/>
              <w:rPr>
                <w:rFonts w:ascii="Times" w:eastAsia="Batang" w:hAnsi="Times" w:cs="Times"/>
                <w:b/>
                <w:bCs/>
                <w:kern w:val="0"/>
                <w:sz w:val="20"/>
                <w:szCs w:val="20"/>
                <w:lang w:val="en-GB" w:eastAsia="en-US"/>
              </w:rPr>
            </w:pPr>
            <w:r w:rsidRPr="00BB6008">
              <w:rPr>
                <w:rFonts w:ascii="Times" w:eastAsia="Batang" w:hAnsi="Times" w:cs="Times"/>
                <w:b/>
                <w:bCs/>
                <w:kern w:val="0"/>
                <w:sz w:val="20"/>
                <w:szCs w:val="20"/>
                <w:highlight w:val="green"/>
                <w:lang w:val="en-GB" w:eastAsia="en-US"/>
              </w:rPr>
              <w:t>Agreement</w:t>
            </w:r>
          </w:p>
          <w:p w14:paraId="497A95A5" w14:textId="77777777" w:rsidR="002B1EEB" w:rsidRPr="00BB6008" w:rsidRDefault="002B1EEB" w:rsidP="00C3617E">
            <w:pPr>
              <w:widowControl/>
              <w:jc w:val="left"/>
              <w:rPr>
                <w:rFonts w:ascii="Times" w:eastAsia="Batang" w:hAnsi="Times" w:cs="Times"/>
                <w:kern w:val="0"/>
                <w:sz w:val="20"/>
                <w:szCs w:val="24"/>
                <w:lang w:val="en-GB" w:eastAsia="sv-SE"/>
              </w:rPr>
            </w:pPr>
            <w:r w:rsidRPr="00BB6008">
              <w:rPr>
                <w:rFonts w:ascii="Times" w:eastAsia="Batang" w:hAnsi="Times" w:cs="Times"/>
                <w:kern w:val="0"/>
                <w:sz w:val="20"/>
                <w:szCs w:val="24"/>
                <w:lang w:val="en-GB"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sidRPr="00A53C7E">
              <w:rPr>
                <w:rFonts w:ascii="Times" w:eastAsia="Batang" w:hAnsi="Times" w:cs="Times"/>
                <w:i/>
                <w:kern w:val="0"/>
                <w:sz w:val="20"/>
                <w:szCs w:val="24"/>
                <w:lang w:val="en-GB" w:eastAsia="sv-SE"/>
              </w:rPr>
              <w:t>beamSwitchTiming</w:t>
            </w:r>
            <w:r w:rsidRPr="00BB6008">
              <w:rPr>
                <w:rFonts w:ascii="Times" w:eastAsia="Batang" w:hAnsi="Times" w:cs="Times"/>
                <w:kern w:val="0"/>
                <w:sz w:val="20"/>
                <w:szCs w:val="24"/>
                <w:lang w:val="en-GB" w:eastAsia="sv-SE"/>
              </w:rPr>
              <w:t>, down-select from the following alternatives:</w:t>
            </w:r>
          </w:p>
          <w:p w14:paraId="7ECBB8AC" w14:textId="77777777" w:rsidR="002B1EEB" w:rsidRPr="00BB6008" w:rsidRDefault="002B1EEB" w:rsidP="00C3617E">
            <w:pPr>
              <w:widowControl/>
              <w:numPr>
                <w:ilvl w:val="0"/>
                <w:numId w:val="35"/>
              </w:numPr>
              <w:snapToGrid w:val="0"/>
              <w:ind w:left="714" w:hanging="357"/>
              <w:jc w:val="left"/>
              <w:rPr>
                <w:rFonts w:ascii="Times" w:eastAsia="Batang" w:hAnsi="Times" w:cs="Times"/>
                <w:kern w:val="0"/>
                <w:sz w:val="20"/>
                <w:szCs w:val="24"/>
                <w:lang w:val="en-GB" w:eastAsia="sv-SE"/>
              </w:rPr>
            </w:pPr>
            <w:r w:rsidRPr="00BB6008">
              <w:rPr>
                <w:rFonts w:ascii="Times" w:eastAsia="宋体" w:hAnsi="Times" w:cs="Times"/>
                <w:b/>
                <w:kern w:val="0"/>
                <w:sz w:val="20"/>
                <w:szCs w:val="24"/>
                <w:lang w:val="en-GB" w:eastAsia="sv-SE"/>
              </w:rPr>
              <w:t>Alt.1</w:t>
            </w:r>
            <w:r w:rsidRPr="00BB6008">
              <w:rPr>
                <w:rFonts w:ascii="Times" w:eastAsia="宋体" w:hAnsi="Times" w:cs="Times"/>
                <w:kern w:val="0"/>
                <w:sz w:val="20"/>
                <w:szCs w:val="24"/>
                <w:lang w:val="en-GB"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sidRPr="00BB6008">
              <w:rPr>
                <w:rFonts w:ascii="Times" w:eastAsia="宋体" w:hAnsi="Times" w:cs="Times"/>
                <w:i/>
                <w:kern w:val="0"/>
                <w:sz w:val="20"/>
                <w:szCs w:val="24"/>
                <w:lang w:val="en-GB" w:eastAsia="sv-SE"/>
              </w:rPr>
              <w:t>beamSwitchTiming</w:t>
            </w:r>
            <w:r w:rsidRPr="00BB6008">
              <w:rPr>
                <w:rFonts w:ascii="Times" w:eastAsia="宋体" w:hAnsi="Times" w:cs="Times"/>
                <w:kern w:val="0"/>
                <w:sz w:val="20"/>
                <w:szCs w:val="24"/>
                <w:lang w:val="en-GB" w:eastAsia="sv-SE"/>
              </w:rPr>
              <w:t>.</w:t>
            </w:r>
          </w:p>
          <w:p w14:paraId="6878A79A" w14:textId="77777777" w:rsidR="002B1EEB" w:rsidRPr="00BB6008" w:rsidRDefault="002B1EEB" w:rsidP="00C3617E">
            <w:pPr>
              <w:widowControl/>
              <w:numPr>
                <w:ilvl w:val="0"/>
                <w:numId w:val="35"/>
              </w:numPr>
              <w:snapToGrid w:val="0"/>
              <w:ind w:left="714" w:hanging="357"/>
              <w:jc w:val="left"/>
              <w:rPr>
                <w:rFonts w:ascii="Times" w:eastAsia="宋体" w:hAnsi="Times" w:cs="Times"/>
                <w:kern w:val="0"/>
                <w:sz w:val="20"/>
                <w:szCs w:val="24"/>
                <w:lang w:val="en-GB" w:eastAsia="sv-SE"/>
              </w:rPr>
            </w:pPr>
            <w:r w:rsidRPr="00BB6008">
              <w:rPr>
                <w:rFonts w:ascii="Times" w:eastAsia="宋体" w:hAnsi="Times" w:cs="Times"/>
                <w:b/>
                <w:kern w:val="0"/>
                <w:sz w:val="20"/>
                <w:szCs w:val="24"/>
                <w:lang w:val="en-GB" w:eastAsia="sv-SE"/>
              </w:rPr>
              <w:t>Alt.2</w:t>
            </w:r>
            <w:r w:rsidRPr="00BB6008">
              <w:rPr>
                <w:rFonts w:ascii="Times" w:eastAsia="宋体" w:hAnsi="Times" w:cs="Times"/>
                <w:kern w:val="0"/>
                <w:sz w:val="20"/>
                <w:szCs w:val="24"/>
                <w:lang w:val="en-GB" w:eastAsia="sv-SE"/>
              </w:rPr>
              <w:t xml:space="preserve">: Same </w:t>
            </w:r>
            <w:r w:rsidRPr="00AF115A">
              <w:rPr>
                <w:rFonts w:ascii="Times" w:eastAsia="宋体" w:hAnsi="Times" w:cs="Times"/>
                <w:kern w:val="0"/>
                <w:sz w:val="20"/>
                <w:szCs w:val="24"/>
                <w:lang w:val="en-GB" w:eastAsia="sv-SE"/>
              </w:rPr>
              <w:t>default beam rules</w:t>
            </w:r>
            <w:r w:rsidRPr="00BB6008">
              <w:rPr>
                <w:rFonts w:ascii="Times" w:eastAsia="宋体" w:hAnsi="Times" w:cs="Times"/>
                <w:kern w:val="0"/>
                <w:sz w:val="20"/>
                <w:szCs w:val="24"/>
                <w:lang w:val="en-GB" w:eastAsia="sv-SE"/>
              </w:rPr>
              <w:t xml:space="preserve"> as AP CSI-RS resource defined in 38.214 can be applied to AP CLI SRS-RSRP or CLI-RSSI resource.</w:t>
            </w:r>
          </w:p>
          <w:p w14:paraId="77C2A85E" w14:textId="77777777" w:rsidR="002B1EEB" w:rsidRPr="00BB6008" w:rsidRDefault="002B1EEB" w:rsidP="00C3617E">
            <w:pPr>
              <w:widowControl/>
              <w:jc w:val="left"/>
              <w:rPr>
                <w:rFonts w:ascii="Times" w:eastAsia="宋体" w:hAnsi="Times" w:cs="Times"/>
                <w:kern w:val="0"/>
                <w:sz w:val="20"/>
                <w:szCs w:val="24"/>
                <w:lang w:val="en-GB" w:eastAsia="en-US"/>
              </w:rPr>
            </w:pPr>
            <w:r w:rsidRPr="00BB6008">
              <w:rPr>
                <w:rFonts w:ascii="Times" w:eastAsia="宋体" w:hAnsi="Times" w:cs="Times"/>
                <w:kern w:val="0"/>
                <w:sz w:val="20"/>
                <w:szCs w:val="24"/>
                <w:lang w:val="en-GB" w:eastAsia="en-US"/>
              </w:rPr>
              <w:t>FFS: whether Alt.1 or Alt.2 has any specification impact.</w:t>
            </w:r>
          </w:p>
          <w:p w14:paraId="01C20DCC" w14:textId="77777777" w:rsidR="002B1EEB" w:rsidRPr="00BB6008" w:rsidRDefault="002B1EEB" w:rsidP="00C3617E">
            <w:pPr>
              <w:widowControl/>
              <w:tabs>
                <w:tab w:val="left" w:pos="0"/>
                <w:tab w:val="left" w:pos="2160"/>
              </w:tabs>
              <w:jc w:val="left"/>
              <w:rPr>
                <w:rFonts w:ascii="Times" w:eastAsia="等线" w:hAnsi="Times" w:cs="Times"/>
                <w:iCs/>
                <w:kern w:val="0"/>
                <w:sz w:val="20"/>
                <w:szCs w:val="20"/>
                <w:lang w:val="en-GB" w:eastAsia="x-none"/>
              </w:rPr>
            </w:pPr>
          </w:p>
        </w:tc>
      </w:tr>
    </w:tbl>
    <w:p w14:paraId="21B99454" w14:textId="1CB8BCB3" w:rsidR="002B1EEB" w:rsidRPr="003335B8" w:rsidRDefault="003335B8" w:rsidP="00607AE7">
      <w:pPr>
        <w:spacing w:beforeLines="50" w:before="156" w:afterLines="50" w:after="156"/>
        <w:rPr>
          <w:rFonts w:ascii="Times" w:eastAsia="宋体" w:hAnsi="Times" w:cs="Times"/>
          <w:kern w:val="0"/>
          <w:sz w:val="20"/>
          <w:szCs w:val="24"/>
          <w:lang w:val="en-GB" w:eastAsia="sv-SE"/>
        </w:rPr>
      </w:pPr>
      <w:r w:rsidRPr="003335B8">
        <w:rPr>
          <w:rFonts w:ascii="Times" w:eastAsia="宋体" w:hAnsi="Times" w:cs="Times" w:hint="eastAsia"/>
          <w:kern w:val="0"/>
          <w:sz w:val="20"/>
          <w:szCs w:val="24"/>
          <w:lang w:val="en-GB" w:eastAsia="sv-SE"/>
        </w:rPr>
        <w:lastRenderedPageBreak/>
        <w:t>F</w:t>
      </w:r>
      <w:r w:rsidRPr="003335B8">
        <w:rPr>
          <w:rFonts w:ascii="Times" w:eastAsia="宋体" w:hAnsi="Times" w:cs="Times"/>
          <w:kern w:val="0"/>
          <w:sz w:val="20"/>
          <w:szCs w:val="24"/>
          <w:lang w:val="en-GB" w:eastAsia="sv-SE"/>
        </w:rPr>
        <w:t>rom our pers</w:t>
      </w:r>
      <w:r w:rsidR="009C204D">
        <w:rPr>
          <w:rFonts w:ascii="Times" w:eastAsia="宋体" w:hAnsi="Times" w:cs="Times"/>
          <w:kern w:val="0"/>
          <w:sz w:val="20"/>
          <w:szCs w:val="24"/>
          <w:lang w:val="en-GB" w:eastAsia="sv-SE"/>
        </w:rPr>
        <w:t>p</w:t>
      </w:r>
      <w:r w:rsidRPr="003335B8">
        <w:rPr>
          <w:rFonts w:ascii="Times" w:eastAsia="宋体" w:hAnsi="Times" w:cs="Times"/>
          <w:kern w:val="0"/>
          <w:sz w:val="20"/>
          <w:szCs w:val="24"/>
          <w:lang w:val="en-GB" w:eastAsia="sv-SE"/>
        </w:rPr>
        <w:t>ective,</w:t>
      </w:r>
      <w:r w:rsidR="009C204D">
        <w:rPr>
          <w:rFonts w:ascii="Times" w:eastAsia="宋体" w:hAnsi="Times" w:cs="Times"/>
          <w:kern w:val="0"/>
          <w:sz w:val="20"/>
          <w:szCs w:val="24"/>
          <w:lang w:val="en-GB" w:eastAsia="sv-SE"/>
        </w:rPr>
        <w:t xml:space="preserve"> </w:t>
      </w:r>
      <w:r w:rsidR="009C204D" w:rsidRPr="009C204D">
        <w:rPr>
          <w:rFonts w:ascii="Times" w:eastAsia="宋体" w:hAnsi="Times" w:cs="Times"/>
          <w:kern w:val="0"/>
          <w:sz w:val="20"/>
          <w:szCs w:val="24"/>
          <w:lang w:val="en-GB" w:eastAsia="sv-SE"/>
        </w:rPr>
        <w:t>default beam rules defined in spec in 38.214 for AP CSI-RS</w:t>
      </w:r>
      <w:r w:rsidR="009C204D">
        <w:rPr>
          <w:rFonts w:ascii="Times" w:eastAsia="宋体" w:hAnsi="Times" w:cs="Times"/>
          <w:kern w:val="0"/>
          <w:sz w:val="20"/>
          <w:szCs w:val="24"/>
          <w:lang w:val="en-GB" w:eastAsia="sv-SE"/>
        </w:rPr>
        <w:t xml:space="preserve"> can be reu</w:t>
      </w:r>
      <w:r w:rsidR="00455B1F">
        <w:rPr>
          <w:rFonts w:ascii="Times" w:eastAsia="宋体" w:hAnsi="Times" w:cs="Times"/>
          <w:kern w:val="0"/>
          <w:sz w:val="20"/>
          <w:szCs w:val="24"/>
          <w:lang w:val="en-GB" w:eastAsia="sv-SE"/>
        </w:rPr>
        <w:t>s</w:t>
      </w:r>
      <w:r w:rsidR="009C204D">
        <w:rPr>
          <w:rFonts w:ascii="Times" w:eastAsia="宋体" w:hAnsi="Times" w:cs="Times"/>
          <w:kern w:val="0"/>
          <w:sz w:val="20"/>
          <w:szCs w:val="24"/>
          <w:lang w:val="en-GB" w:eastAsia="sv-SE"/>
        </w:rPr>
        <w:t>ed.</w:t>
      </w:r>
      <w:r w:rsidR="00455B1F">
        <w:rPr>
          <w:rFonts w:ascii="Times" w:eastAsia="宋体" w:hAnsi="Times" w:cs="Times"/>
          <w:kern w:val="0"/>
          <w:sz w:val="20"/>
          <w:szCs w:val="24"/>
          <w:lang w:val="en-GB" w:eastAsia="sv-SE"/>
        </w:rPr>
        <w:t xml:space="preserve"> </w:t>
      </w:r>
      <w:r w:rsidR="003C70CB">
        <w:rPr>
          <w:rFonts w:ascii="Times" w:eastAsia="宋体" w:hAnsi="Times" w:cs="Times"/>
          <w:kern w:val="0"/>
          <w:sz w:val="20"/>
          <w:szCs w:val="24"/>
          <w:lang w:val="en-GB" w:eastAsia="sv-SE"/>
        </w:rPr>
        <w:t xml:space="preserve">We support Alt.2 for less spec impact. </w:t>
      </w:r>
    </w:p>
    <w:p w14:paraId="6134BC8F" w14:textId="7A5E4C23" w:rsidR="003335B8" w:rsidRPr="00D829C4" w:rsidRDefault="00D829C4" w:rsidP="00607AE7">
      <w:pPr>
        <w:spacing w:beforeLines="50" w:before="156" w:afterLines="50" w:after="156"/>
        <w:rPr>
          <w:rFonts w:ascii="Times New Roman" w:hAnsi="Times New Roman"/>
          <w:b/>
          <w:i/>
          <w:sz w:val="20"/>
          <w:szCs w:val="20"/>
        </w:rPr>
      </w:pPr>
      <w:r w:rsidRPr="000710B3">
        <w:rPr>
          <w:rFonts w:ascii="Times New Roman" w:hAnsi="Times New Roman" w:hint="eastAsia"/>
          <w:b/>
          <w:i/>
          <w:sz w:val="20"/>
          <w:szCs w:val="20"/>
        </w:rPr>
        <w:t>Proposal</w:t>
      </w:r>
      <w:r w:rsidRPr="000710B3">
        <w:rPr>
          <w:rFonts w:ascii="Times New Roman" w:hAnsi="Times New Roman"/>
          <w:b/>
          <w:i/>
          <w:sz w:val="20"/>
          <w:szCs w:val="20"/>
        </w:rPr>
        <w:t xml:space="preserve"> </w:t>
      </w:r>
      <w:r w:rsidR="0031344F">
        <w:rPr>
          <w:rFonts w:ascii="Times New Roman" w:hAnsi="Times New Roman"/>
          <w:b/>
          <w:i/>
          <w:sz w:val="20"/>
          <w:szCs w:val="20"/>
        </w:rPr>
        <w:t>8</w:t>
      </w:r>
      <w:r w:rsidRPr="000710B3">
        <w:rPr>
          <w:rFonts w:ascii="Times New Roman" w:hAnsi="Times New Roman"/>
          <w:b/>
          <w:i/>
          <w:sz w:val="20"/>
          <w:szCs w:val="20"/>
        </w:rPr>
        <w:t xml:space="preserve">: </w:t>
      </w:r>
      <w:r>
        <w:rPr>
          <w:rFonts w:ascii="Times New Roman" w:hAnsi="Times New Roman"/>
          <w:b/>
          <w:i/>
          <w:sz w:val="20"/>
          <w:szCs w:val="20"/>
        </w:rPr>
        <w:t xml:space="preserve">Support </w:t>
      </w:r>
      <w:r w:rsidRPr="00D829C4">
        <w:rPr>
          <w:rFonts w:ascii="Times New Roman" w:hAnsi="Times New Roman"/>
          <w:b/>
          <w:i/>
          <w:sz w:val="20"/>
          <w:szCs w:val="20"/>
        </w:rPr>
        <w:t>Alt.2: Same default beam rules as AP CSI-RS resource defined in 38.214 can be applied to AP CLI SRS-RSRP or CLI-RSSI resource.</w:t>
      </w:r>
    </w:p>
    <w:p w14:paraId="572E5FFE" w14:textId="22764135" w:rsidR="00C93711" w:rsidRPr="00A4643E" w:rsidRDefault="006C3EAC" w:rsidP="00C93711">
      <w:pPr>
        <w:pStyle w:val="2"/>
      </w:pPr>
      <w:r>
        <w:t>Measurement reporting</w:t>
      </w:r>
    </w:p>
    <w:p w14:paraId="5BC4B7F3" w14:textId="39A87AD5" w:rsidR="00E2236F" w:rsidRPr="000710B3" w:rsidRDefault="006039A7" w:rsidP="00212222">
      <w:pPr>
        <w:widowControl/>
        <w:spacing w:beforeLines="50" w:before="156" w:afterLines="50" w:after="156"/>
        <w:rPr>
          <w:rFonts w:ascii="Times New Roman" w:hAnsi="Times New Roman" w:cs="Times New Roman"/>
          <w:sz w:val="20"/>
          <w:szCs w:val="20"/>
        </w:rPr>
      </w:pPr>
      <w:r>
        <w:rPr>
          <w:rFonts w:ascii="Times New Roman" w:hAnsi="Times New Roman" w:cs="Times New Roman"/>
          <w:sz w:val="20"/>
          <w:szCs w:val="20"/>
        </w:rPr>
        <w:t>In RAN1#119 meeting,</w:t>
      </w:r>
      <w:r w:rsidR="00084791" w:rsidRPr="00084791">
        <w:rPr>
          <w:rFonts w:ascii="Times New Roman" w:hAnsi="Times New Roman" w:cs="Times New Roman"/>
          <w:sz w:val="20"/>
          <w:szCs w:val="20"/>
        </w:rPr>
        <w:t xml:space="preserve"> </w:t>
      </w:r>
      <w:r w:rsidR="00084791">
        <w:rPr>
          <w:rFonts w:ascii="Times New Roman" w:hAnsi="Times New Roman" w:cs="Times New Roman"/>
          <w:sz w:val="20"/>
          <w:szCs w:val="20"/>
        </w:rPr>
        <w:t xml:space="preserve">it was agreed that </w:t>
      </w:r>
      <w:r w:rsidR="00084791" w:rsidRPr="00084791">
        <w:rPr>
          <w:rFonts w:ascii="Times New Roman" w:hAnsi="Times New Roman" w:cs="Times New Roman"/>
          <w:sz w:val="20"/>
          <w:szCs w:val="20"/>
        </w:rPr>
        <w:t>a differential reporting method is used taking the most interfered measured L1-CLI-RSSI or L1-SRS-RSRP as the reference</w:t>
      </w:r>
      <w:r>
        <w:rPr>
          <w:rFonts w:ascii="Times New Roman" w:hAnsi="Times New Roman" w:cs="Times New Roman"/>
          <w:sz w:val="20"/>
          <w:szCs w:val="20"/>
        </w:rPr>
        <w:t xml:space="preserve"> w</w:t>
      </w:r>
      <w:r w:rsidRPr="00084791">
        <w:rPr>
          <w:rFonts w:ascii="Times New Roman" w:hAnsi="Times New Roman" w:cs="Times New Roman"/>
          <w:sz w:val="20"/>
          <w:szCs w:val="20"/>
        </w:rPr>
        <w:t>hen the number of reported CLI measurement resources is larger than one</w:t>
      </w:r>
      <w:r w:rsidR="00084791">
        <w:rPr>
          <w:rFonts w:ascii="Times New Roman" w:hAnsi="Times New Roman" w:cs="Times New Roman"/>
          <w:sz w:val="20"/>
          <w:szCs w:val="20"/>
        </w:rPr>
        <w:t>.</w:t>
      </w:r>
      <w:r w:rsidR="00084791">
        <w:rPr>
          <w:rFonts w:ascii="Times New Roman" w:hAnsi="Times New Roman" w:cs="Times New Roman" w:hint="eastAsia"/>
          <w:sz w:val="20"/>
          <w:szCs w:val="20"/>
        </w:rPr>
        <w:t xml:space="preserve"> </w:t>
      </w:r>
      <w:r w:rsidR="00EC25B0">
        <w:rPr>
          <w:rFonts w:ascii="Times New Roman" w:hAnsi="Times New Roman" w:cs="Times New Roman"/>
          <w:sz w:val="20"/>
          <w:szCs w:val="20"/>
        </w:rPr>
        <w:t xml:space="preserve">In RAN1#120 meeting, </w:t>
      </w:r>
      <w:r w:rsidR="00EC25B0" w:rsidRPr="00EC25B0">
        <w:rPr>
          <w:rFonts w:ascii="Times New Roman" w:hAnsi="Times New Roman" w:cs="Times New Roman"/>
          <w:sz w:val="20"/>
          <w:szCs w:val="20"/>
        </w:rPr>
        <w:t>new reporting criteria considering the least interfered measured L1-CLI-RSSI or L1-SRS-RSRP are not supported.</w:t>
      </w:r>
    </w:p>
    <w:tbl>
      <w:tblPr>
        <w:tblStyle w:val="aa"/>
        <w:tblW w:w="0" w:type="auto"/>
        <w:tblLook w:val="04A0" w:firstRow="1" w:lastRow="0" w:firstColumn="1" w:lastColumn="0" w:noHBand="0" w:noVBand="1"/>
      </w:tblPr>
      <w:tblGrid>
        <w:gridCol w:w="9322"/>
      </w:tblGrid>
      <w:tr w:rsidR="00E2236F" w:rsidRPr="000710B3" w14:paraId="674CCF5E" w14:textId="77777777" w:rsidTr="00E2236F">
        <w:tc>
          <w:tcPr>
            <w:tcW w:w="9322" w:type="dxa"/>
          </w:tcPr>
          <w:p w14:paraId="3803CE23" w14:textId="77777777" w:rsidR="00E2236F" w:rsidRPr="000710B3" w:rsidRDefault="00E2236F" w:rsidP="00E2236F">
            <w:pPr>
              <w:rPr>
                <w:rFonts w:ascii="Times New Roman" w:hAnsi="Times New Roman" w:cs="Times New Roman"/>
                <w:b/>
                <w:bCs/>
                <w:sz w:val="20"/>
                <w:szCs w:val="20"/>
              </w:rPr>
            </w:pPr>
            <w:r w:rsidRPr="000710B3">
              <w:rPr>
                <w:rFonts w:ascii="Times New Roman" w:hAnsi="Times New Roman" w:cs="Times New Roman"/>
                <w:b/>
                <w:bCs/>
                <w:sz w:val="20"/>
                <w:szCs w:val="20"/>
                <w:highlight w:val="green"/>
              </w:rPr>
              <w:t>Agreement</w:t>
            </w:r>
            <w:r w:rsidRPr="000710B3">
              <w:rPr>
                <w:rFonts w:ascii="Times New Roman" w:hAnsi="Times New Roman" w:cs="Times New Roman"/>
                <w:b/>
                <w:bCs/>
                <w:sz w:val="20"/>
                <w:szCs w:val="20"/>
              </w:rPr>
              <w:t xml:space="preserve"> </w:t>
            </w:r>
          </w:p>
          <w:p w14:paraId="0507F72D" w14:textId="77777777" w:rsidR="00E2236F" w:rsidRPr="000710B3" w:rsidRDefault="00E2236F" w:rsidP="00E2236F">
            <w:pPr>
              <w:rPr>
                <w:rFonts w:ascii="Times New Roman" w:hAnsi="Times New Roman" w:cs="Times New Roman"/>
                <w:color w:val="000000"/>
                <w:sz w:val="20"/>
                <w:szCs w:val="20"/>
              </w:rPr>
            </w:pPr>
            <w:r w:rsidRPr="000710B3">
              <w:rPr>
                <w:rFonts w:ascii="Times New Roman" w:eastAsia="宋体" w:hAnsi="Times New Roman" w:cs="Times New Roman"/>
                <w:sz w:val="20"/>
                <w:szCs w:val="20"/>
              </w:rPr>
              <w:t xml:space="preserve">For </w:t>
            </w:r>
            <w:r w:rsidRPr="000710B3">
              <w:rPr>
                <w:rFonts w:ascii="Times New Roman" w:hAnsi="Times New Roman" w:cs="Times New Roman"/>
                <w:sz w:val="20"/>
                <w:szCs w:val="20"/>
              </w:rPr>
              <w:t xml:space="preserve">L1 UE-to-UE </w:t>
            </w:r>
            <w:r w:rsidRPr="000710B3">
              <w:rPr>
                <w:rStyle w:val="ab"/>
                <w:rFonts w:ascii="Times New Roman" w:eastAsia="Malgun Gothic" w:hAnsi="Times New Roman" w:cs="Times New Roman"/>
                <w:bCs/>
                <w:color w:val="000000"/>
                <w:sz w:val="20"/>
                <w:szCs w:val="20"/>
                <w:lang w:eastAsia="ko-KR"/>
              </w:rPr>
              <w:t xml:space="preserve">CLI measurement and reporting, </w:t>
            </w:r>
            <w:r w:rsidRPr="000710B3">
              <w:rPr>
                <w:rFonts w:ascii="Times New Roman" w:hAnsi="Times New Roman" w:cs="Times New Roman"/>
                <w:color w:val="000000"/>
                <w:sz w:val="20"/>
                <w:szCs w:val="20"/>
              </w:rPr>
              <w:t xml:space="preserve">support two additional report quantities {‘cli-RSSI’, ‘cli-SRS-RSRP’} to the higher layer parameter </w:t>
            </w:r>
            <w:r w:rsidRPr="000710B3">
              <w:rPr>
                <w:rFonts w:ascii="Times New Roman" w:hAnsi="Times New Roman" w:cs="Times New Roman"/>
                <w:i/>
                <w:iCs/>
                <w:color w:val="000000"/>
                <w:sz w:val="20"/>
                <w:szCs w:val="20"/>
              </w:rPr>
              <w:t>reportQuantity.</w:t>
            </w:r>
          </w:p>
          <w:p w14:paraId="1DA22063" w14:textId="77777777" w:rsidR="00E2236F" w:rsidRPr="000710B3" w:rsidRDefault="00E2236F" w:rsidP="00E2236F">
            <w:pPr>
              <w:pStyle w:val="a3"/>
              <w:numPr>
                <w:ilvl w:val="0"/>
                <w:numId w:val="5"/>
              </w:numPr>
              <w:suppressAutoHyphens/>
              <w:adjustRightInd w:val="0"/>
              <w:snapToGrid w:val="0"/>
              <w:ind w:firstLineChars="0"/>
              <w:rPr>
                <w:rFonts w:ascii="Times New Roman" w:hAnsi="Times New Roman" w:cs="Times New Roman"/>
                <w:color w:val="000000"/>
                <w:sz w:val="20"/>
                <w:szCs w:val="20"/>
              </w:rPr>
            </w:pPr>
            <w:r w:rsidRPr="000710B3">
              <w:rPr>
                <w:rFonts w:ascii="Times New Roman" w:hAnsi="Times New Roman" w:cs="Times New Roman"/>
                <w:color w:val="000000"/>
                <w:sz w:val="20"/>
                <w:szCs w:val="20"/>
              </w:rPr>
              <w:t xml:space="preserve">FFS: configuration of number of reported CLI resources in the </w:t>
            </w:r>
            <w:r w:rsidRPr="000710B3">
              <w:rPr>
                <w:rFonts w:ascii="Times New Roman" w:hAnsi="Times New Roman" w:cs="Times New Roman"/>
                <w:i/>
                <w:color w:val="000000"/>
                <w:sz w:val="20"/>
                <w:szCs w:val="20"/>
              </w:rPr>
              <w:t>reportConfig</w:t>
            </w:r>
            <w:r w:rsidRPr="000710B3">
              <w:rPr>
                <w:rFonts w:ascii="Times New Roman" w:hAnsi="Times New Roman" w:cs="Times New Roman"/>
                <w:color w:val="000000"/>
                <w:sz w:val="20"/>
                <w:szCs w:val="20"/>
              </w:rPr>
              <w:t xml:space="preserve"> </w:t>
            </w:r>
          </w:p>
          <w:p w14:paraId="4FBFF7E2" w14:textId="77777777" w:rsidR="00E2236F" w:rsidRPr="000710B3" w:rsidRDefault="00E2236F" w:rsidP="00E2236F">
            <w:pPr>
              <w:pStyle w:val="a3"/>
              <w:numPr>
                <w:ilvl w:val="0"/>
                <w:numId w:val="5"/>
              </w:numPr>
              <w:suppressAutoHyphens/>
              <w:adjustRightInd w:val="0"/>
              <w:snapToGrid w:val="0"/>
              <w:ind w:firstLineChars="0"/>
              <w:rPr>
                <w:rStyle w:val="ab"/>
                <w:color w:val="000000"/>
                <w:sz w:val="20"/>
                <w:szCs w:val="20"/>
              </w:rPr>
            </w:pPr>
            <w:r w:rsidRPr="000710B3">
              <w:rPr>
                <w:rStyle w:val="ab"/>
                <w:rFonts w:ascii="Times New Roman" w:hAnsi="Times New Roman" w:cs="Times New Roman"/>
                <w:color w:val="000000"/>
                <w:sz w:val="20"/>
                <w:szCs w:val="20"/>
              </w:rPr>
              <w:t>FFS: reporting criteria</w:t>
            </w:r>
          </w:p>
          <w:p w14:paraId="23E8D91F" w14:textId="77777777" w:rsidR="00862498" w:rsidRPr="000710B3" w:rsidRDefault="00862498" w:rsidP="00862498">
            <w:pPr>
              <w:widowControl/>
              <w:jc w:val="left"/>
              <w:rPr>
                <w:rFonts w:ascii="Times" w:eastAsia="Batang" w:hAnsi="Times" w:cs="Times"/>
                <w:b/>
                <w:bCs/>
                <w:kern w:val="0"/>
                <w:sz w:val="20"/>
                <w:szCs w:val="20"/>
                <w:highlight w:val="green"/>
                <w:lang w:val="en-GB" w:eastAsia="en-US"/>
              </w:rPr>
            </w:pPr>
          </w:p>
          <w:p w14:paraId="4EC35F30" w14:textId="07535B79" w:rsidR="00862498" w:rsidRPr="000710B3" w:rsidRDefault="00862498" w:rsidP="00862498">
            <w:pPr>
              <w:widowControl/>
              <w:jc w:val="left"/>
              <w:rPr>
                <w:rFonts w:ascii="Times" w:eastAsia="Batang" w:hAnsi="Times" w:cs="Times"/>
                <w:b/>
                <w:bCs/>
                <w:kern w:val="0"/>
                <w:sz w:val="20"/>
                <w:szCs w:val="20"/>
                <w:lang w:val="en-GB" w:eastAsia="en-US"/>
              </w:rPr>
            </w:pPr>
            <w:r w:rsidRPr="000710B3">
              <w:rPr>
                <w:rFonts w:ascii="Times" w:eastAsia="Batang" w:hAnsi="Times" w:cs="Times"/>
                <w:b/>
                <w:bCs/>
                <w:kern w:val="0"/>
                <w:sz w:val="20"/>
                <w:szCs w:val="20"/>
                <w:highlight w:val="green"/>
                <w:lang w:val="en-GB" w:eastAsia="en-US"/>
              </w:rPr>
              <w:t>Agreement</w:t>
            </w:r>
          </w:p>
          <w:p w14:paraId="3827A189" w14:textId="77777777" w:rsidR="00862498" w:rsidRPr="000710B3" w:rsidRDefault="00862498" w:rsidP="00862498">
            <w:pPr>
              <w:widowControl/>
              <w:jc w:val="left"/>
              <w:rPr>
                <w:rFonts w:ascii="Times" w:eastAsia="Batang" w:hAnsi="Times" w:cs="Times"/>
                <w:kern w:val="0"/>
                <w:sz w:val="20"/>
                <w:szCs w:val="20"/>
                <w:lang w:val="en-GB" w:eastAsia="en-US"/>
              </w:rPr>
            </w:pPr>
            <w:r w:rsidRPr="000710B3">
              <w:rPr>
                <w:rFonts w:ascii="Times" w:eastAsia="Batang" w:hAnsi="Times" w:cs="Times"/>
                <w:iCs/>
                <w:kern w:val="0"/>
                <w:sz w:val="20"/>
                <w:szCs w:val="20"/>
                <w:lang w:val="en-GB" w:eastAsia="en-US"/>
              </w:rPr>
              <w:t xml:space="preserve">For a CSI report with </w:t>
            </w:r>
            <w:r w:rsidRPr="000710B3">
              <w:rPr>
                <w:rFonts w:ascii="Times" w:eastAsia="Batang" w:hAnsi="Times" w:cs="Times"/>
                <w:i/>
                <w:kern w:val="0"/>
                <w:sz w:val="20"/>
                <w:szCs w:val="20"/>
                <w:lang w:val="en-GB" w:eastAsia="en-US"/>
              </w:rPr>
              <w:t>CSI-ReportConfig</w:t>
            </w:r>
            <w:r w:rsidRPr="000710B3">
              <w:rPr>
                <w:rFonts w:ascii="Times" w:eastAsia="Batang" w:hAnsi="Times" w:cs="Times"/>
                <w:iCs/>
                <w:kern w:val="0"/>
                <w:sz w:val="20"/>
                <w:szCs w:val="20"/>
                <w:lang w:val="en-GB" w:eastAsia="en-US"/>
              </w:rPr>
              <w:t xml:space="preserve"> with higher layer parameter </w:t>
            </w:r>
            <w:r w:rsidRPr="000710B3">
              <w:rPr>
                <w:rFonts w:ascii="Times" w:eastAsia="Batang" w:hAnsi="Times" w:cs="Times"/>
                <w:i/>
                <w:kern w:val="0"/>
                <w:sz w:val="20"/>
                <w:szCs w:val="20"/>
                <w:lang w:val="en-GB" w:eastAsia="en-US"/>
              </w:rPr>
              <w:t>reportQuantity</w:t>
            </w:r>
            <w:r w:rsidRPr="000710B3">
              <w:rPr>
                <w:rFonts w:ascii="Times" w:eastAsia="Batang" w:hAnsi="Times" w:cs="Times"/>
                <w:iCs/>
                <w:kern w:val="0"/>
                <w:sz w:val="20"/>
                <w:szCs w:val="20"/>
                <w:lang w:val="en-GB" w:eastAsia="en-US"/>
              </w:rPr>
              <w:t xml:space="preserve"> set to ‘cli-RSSI’ or ‘cli-SRS-RSRP’</w:t>
            </w:r>
            <w:r w:rsidRPr="000710B3">
              <w:rPr>
                <w:rFonts w:ascii="Times" w:eastAsia="Batang" w:hAnsi="Times" w:cs="Times"/>
                <w:kern w:val="0"/>
                <w:sz w:val="20"/>
                <w:szCs w:val="20"/>
                <w:lang w:val="en-GB" w:eastAsia="en-US"/>
              </w:rPr>
              <w:t>, the following are supported</w:t>
            </w:r>
          </w:p>
          <w:p w14:paraId="636CCA3A"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color w:val="000000"/>
                <w:kern w:val="0"/>
                <w:sz w:val="20"/>
                <w:szCs w:val="20"/>
                <w:lang w:val="en-GB" w:eastAsia="x-none"/>
              </w:rPr>
            </w:pPr>
            <w:r w:rsidRPr="000710B3">
              <w:rPr>
                <w:rFonts w:ascii="Times" w:eastAsia="Batang" w:hAnsi="Times" w:cs="Times"/>
                <w:kern w:val="0"/>
                <w:sz w:val="20"/>
                <w:szCs w:val="20"/>
                <w:lang w:val="en-GB" w:eastAsia="x-none"/>
              </w:rPr>
              <w:t>The</w:t>
            </w:r>
            <w:r w:rsidRPr="000710B3">
              <w:rPr>
                <w:rFonts w:ascii="Times" w:eastAsia="Batang" w:hAnsi="Times" w:cs="Times"/>
                <w:color w:val="000000"/>
                <w:kern w:val="0"/>
                <w:sz w:val="20"/>
                <w:szCs w:val="20"/>
                <w:lang w:val="en-GB" w:eastAsia="x-none"/>
              </w:rPr>
              <w:t xml:space="preserve"> number of reported CLI measurement resources </w:t>
            </w:r>
            <w:r w:rsidRPr="000710B3">
              <w:rPr>
                <w:rFonts w:ascii="Times" w:eastAsia="Batang" w:hAnsi="Times" w:cs="Times"/>
                <w:i/>
                <w:iCs/>
                <w:color w:val="000000"/>
                <w:kern w:val="0"/>
                <w:sz w:val="20"/>
                <w:szCs w:val="20"/>
                <w:lang w:val="en-GB" w:eastAsia="x-none"/>
              </w:rPr>
              <w:t>M</w:t>
            </w:r>
            <w:r w:rsidRPr="000710B3">
              <w:rPr>
                <w:rFonts w:ascii="Times" w:eastAsia="Batang" w:hAnsi="Times" w:cs="Times"/>
                <w:color w:val="000000"/>
                <w:kern w:val="0"/>
                <w:sz w:val="20"/>
                <w:szCs w:val="20"/>
                <w:lang w:val="en-GB" w:eastAsia="x-none"/>
              </w:rPr>
              <w:t xml:space="preserve"> can be configured as {1, 2, 3, 4}</w:t>
            </w:r>
          </w:p>
          <w:p w14:paraId="5F96FB85"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 xml:space="preserve">The </w:t>
            </w:r>
            <w:r w:rsidRPr="000710B3">
              <w:rPr>
                <w:rFonts w:ascii="Times" w:eastAsia="Batang" w:hAnsi="Times" w:cs="Times"/>
                <w:i/>
                <w:iCs/>
                <w:kern w:val="0"/>
                <w:sz w:val="20"/>
                <w:szCs w:val="20"/>
                <w:lang w:val="en-GB" w:eastAsia="x-none"/>
              </w:rPr>
              <w:t>M</w:t>
            </w:r>
            <w:r w:rsidRPr="000710B3">
              <w:rPr>
                <w:rFonts w:ascii="Times" w:eastAsia="Batang" w:hAnsi="Times" w:cs="Times"/>
                <w:kern w:val="0"/>
                <w:sz w:val="20"/>
                <w:szCs w:val="20"/>
                <w:lang w:val="en-GB" w:eastAsia="x-none"/>
              </w:rPr>
              <w:t xml:space="preserve"> CLI measurement resource ID(s) are reported </w:t>
            </w:r>
          </w:p>
          <w:p w14:paraId="3E3BFF19"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kern w:val="0"/>
                <w:sz w:val="20"/>
                <w:szCs w:val="20"/>
                <w:lang w:val="en-GB" w:eastAsia="x-none"/>
              </w:rPr>
              <w:t xml:space="preserve">The absolute (not differential) value of the </w:t>
            </w:r>
            <w:r w:rsidRPr="000710B3">
              <w:rPr>
                <w:rFonts w:ascii="Times" w:eastAsia="等线" w:hAnsi="Times" w:cs="Times"/>
                <w:kern w:val="0"/>
                <w:sz w:val="20"/>
                <w:szCs w:val="20"/>
                <w:lang w:val="en-GB" w:eastAsia="x-none"/>
              </w:rPr>
              <w:t>most interfered (largest)</w:t>
            </w:r>
            <w:r w:rsidRPr="000710B3">
              <w:rPr>
                <w:rFonts w:ascii="Times" w:eastAsia="Batang" w:hAnsi="Times" w:cs="Times"/>
                <w:color w:val="000000"/>
                <w:kern w:val="0"/>
                <w:sz w:val="20"/>
                <w:szCs w:val="20"/>
                <w:lang w:val="en-GB" w:eastAsia="x-none"/>
              </w:rPr>
              <w:t xml:space="preserve"> measured L1-CLI-RSSI or L1-SRS-RSRP </w:t>
            </w:r>
            <w:r w:rsidRPr="000710B3">
              <w:rPr>
                <w:rFonts w:ascii="Times" w:eastAsia="等线" w:hAnsi="Times" w:cs="Times"/>
                <w:kern w:val="0"/>
                <w:sz w:val="20"/>
                <w:szCs w:val="20"/>
                <w:lang w:val="en-GB" w:eastAsia="x-none"/>
              </w:rPr>
              <w:t>is reported</w:t>
            </w:r>
          </w:p>
          <w:p w14:paraId="1EB63D7F"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bCs/>
                <w:kern w:val="0"/>
                <w:sz w:val="20"/>
                <w:szCs w:val="20"/>
                <w:lang w:val="en-GB" w:eastAsia="x-none"/>
              </w:rPr>
              <w:t xml:space="preserve">When the number of reported CLI measurement resources is larger than one, a </w:t>
            </w:r>
            <w:r w:rsidRPr="00EC25B0">
              <w:rPr>
                <w:rFonts w:ascii="Times" w:eastAsia="Batang" w:hAnsi="Times" w:cs="Times"/>
                <w:bCs/>
                <w:kern w:val="0"/>
                <w:sz w:val="20"/>
                <w:szCs w:val="20"/>
                <w:lang w:val="en-GB" w:eastAsia="x-none"/>
              </w:rPr>
              <w:t>differential reporting</w:t>
            </w:r>
            <w:r w:rsidRPr="000710B3">
              <w:rPr>
                <w:rFonts w:ascii="Times" w:eastAsia="Batang" w:hAnsi="Times" w:cs="Times"/>
                <w:bCs/>
                <w:kern w:val="0"/>
                <w:sz w:val="20"/>
                <w:szCs w:val="20"/>
                <w:lang w:val="en-GB" w:eastAsia="x-none"/>
              </w:rPr>
              <w:t xml:space="preserve"> method is used taking the most interfered </w:t>
            </w:r>
            <w:r w:rsidRPr="000710B3">
              <w:rPr>
                <w:rFonts w:ascii="Times" w:eastAsia="Batang" w:hAnsi="Times" w:cs="Times"/>
                <w:color w:val="000000"/>
                <w:kern w:val="0"/>
                <w:sz w:val="20"/>
                <w:szCs w:val="20"/>
                <w:lang w:val="en-GB" w:eastAsia="x-none"/>
              </w:rPr>
              <w:t>measured L1-CLI-RSSI or L1-SRS-RSRP as the reference</w:t>
            </w:r>
          </w:p>
          <w:p w14:paraId="5061FBB1"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color w:val="000000"/>
                <w:kern w:val="0"/>
                <w:sz w:val="20"/>
                <w:szCs w:val="20"/>
                <w:lang w:val="en-GB" w:eastAsia="x-none"/>
              </w:rPr>
              <w:t>FFS: other reporting criteria, e.g., the least interfered measured L1-CLI-RSSI or L1-SRS-RSRP</w:t>
            </w:r>
          </w:p>
          <w:p w14:paraId="5A0184E0" w14:textId="77777777" w:rsidR="00862498" w:rsidRPr="000710B3" w:rsidRDefault="00862498" w:rsidP="00862498">
            <w:pPr>
              <w:widowControl/>
              <w:numPr>
                <w:ilvl w:val="0"/>
                <w:numId w:val="5"/>
              </w:numPr>
              <w:tabs>
                <w:tab w:val="left" w:pos="0"/>
              </w:tabs>
              <w:suppressAutoHyphens/>
              <w:snapToGrid w:val="0"/>
              <w:jc w:val="left"/>
              <w:rPr>
                <w:rFonts w:ascii="Times" w:eastAsia="Batang" w:hAnsi="Times" w:cs="Times"/>
                <w:kern w:val="0"/>
                <w:sz w:val="20"/>
                <w:szCs w:val="20"/>
                <w:lang w:val="en-GB" w:eastAsia="x-none"/>
              </w:rPr>
            </w:pPr>
            <w:r w:rsidRPr="000710B3">
              <w:rPr>
                <w:rFonts w:ascii="Times" w:eastAsia="Batang" w:hAnsi="Times" w:cs="Times"/>
                <w:color w:val="000000"/>
                <w:kern w:val="0"/>
                <w:sz w:val="20"/>
                <w:szCs w:val="20"/>
                <w:lang w:val="en-GB" w:eastAsia="x-none"/>
              </w:rPr>
              <w:t>FFS: whether/how to report differential value in case the largest measurement is out of range</w:t>
            </w:r>
          </w:p>
          <w:p w14:paraId="5EC85912" w14:textId="77777777" w:rsidR="00862498" w:rsidRDefault="00862498" w:rsidP="00862498">
            <w:pPr>
              <w:suppressAutoHyphens/>
              <w:adjustRightInd w:val="0"/>
              <w:snapToGrid w:val="0"/>
              <w:rPr>
                <w:color w:val="000000"/>
                <w:sz w:val="20"/>
                <w:szCs w:val="20"/>
                <w:lang w:val="en-GB"/>
              </w:rPr>
            </w:pPr>
          </w:p>
          <w:p w14:paraId="470DFE13" w14:textId="77777777" w:rsidR="00C3617E" w:rsidRPr="00084791" w:rsidRDefault="00C3617E" w:rsidP="00C3617E">
            <w:pPr>
              <w:rPr>
                <w:rFonts w:ascii="Times" w:eastAsia="Batang" w:hAnsi="Times" w:cs="Times"/>
                <w:b/>
                <w:bCs/>
                <w:kern w:val="0"/>
                <w:sz w:val="20"/>
                <w:szCs w:val="24"/>
                <w:lang w:val="en-GB" w:eastAsia="en-US"/>
              </w:rPr>
            </w:pPr>
            <w:r w:rsidRPr="00084791">
              <w:rPr>
                <w:rFonts w:ascii="Times" w:eastAsia="Batang" w:hAnsi="Times" w:cs="Times"/>
                <w:b/>
                <w:bCs/>
                <w:kern w:val="0"/>
                <w:sz w:val="20"/>
                <w:szCs w:val="24"/>
                <w:lang w:val="en-GB" w:eastAsia="en-US"/>
              </w:rPr>
              <w:t>Conclusion</w:t>
            </w:r>
          </w:p>
          <w:p w14:paraId="1EA627AD" w14:textId="7ED90660" w:rsidR="00C3617E" w:rsidRPr="000710B3" w:rsidRDefault="00C3617E" w:rsidP="00C3617E">
            <w:pPr>
              <w:suppressAutoHyphens/>
              <w:adjustRightInd w:val="0"/>
              <w:snapToGrid w:val="0"/>
              <w:rPr>
                <w:color w:val="000000"/>
                <w:sz w:val="20"/>
                <w:szCs w:val="20"/>
                <w:lang w:val="en-GB"/>
              </w:rPr>
            </w:pPr>
            <w:r w:rsidRPr="00084791">
              <w:rPr>
                <w:rFonts w:ascii="Times" w:eastAsia="Batang" w:hAnsi="Times" w:cs="Times"/>
                <w:iCs/>
                <w:kern w:val="0"/>
                <w:sz w:val="20"/>
                <w:szCs w:val="24"/>
                <w:lang w:val="en-GB" w:eastAsia="en-US"/>
              </w:rPr>
              <w:t xml:space="preserve">For a CSI report with </w:t>
            </w:r>
            <w:r w:rsidRPr="00084791">
              <w:rPr>
                <w:rFonts w:ascii="Times" w:eastAsia="Batang" w:hAnsi="Times" w:cs="Times"/>
                <w:i/>
                <w:kern w:val="0"/>
                <w:sz w:val="20"/>
                <w:szCs w:val="24"/>
                <w:lang w:val="en-GB" w:eastAsia="en-US"/>
              </w:rPr>
              <w:t>CSI-ReportConfig</w:t>
            </w:r>
            <w:r w:rsidRPr="00084791">
              <w:rPr>
                <w:rFonts w:ascii="Times" w:eastAsia="Batang" w:hAnsi="Times" w:cs="Times"/>
                <w:iCs/>
                <w:kern w:val="0"/>
                <w:sz w:val="20"/>
                <w:szCs w:val="24"/>
                <w:lang w:val="en-GB" w:eastAsia="en-US"/>
              </w:rPr>
              <w:t xml:space="preserve"> with higher layer parameter </w:t>
            </w:r>
            <w:r w:rsidRPr="00084791">
              <w:rPr>
                <w:rFonts w:ascii="Times" w:eastAsia="Batang" w:hAnsi="Times" w:cs="Times"/>
                <w:i/>
                <w:kern w:val="0"/>
                <w:sz w:val="20"/>
                <w:szCs w:val="24"/>
                <w:lang w:val="en-GB" w:eastAsia="en-US"/>
              </w:rPr>
              <w:t>reportQuantity</w:t>
            </w:r>
            <w:r w:rsidRPr="00084791">
              <w:rPr>
                <w:rFonts w:ascii="Times" w:eastAsia="Batang" w:hAnsi="Times" w:cs="Times"/>
                <w:iCs/>
                <w:kern w:val="0"/>
                <w:sz w:val="20"/>
                <w:szCs w:val="24"/>
                <w:lang w:val="en-GB" w:eastAsia="en-US"/>
              </w:rPr>
              <w:t xml:space="preserve"> set to ‘cli-RSSI’ or ‘cli-SRS-RSRP’, new</w:t>
            </w:r>
            <w:r w:rsidRPr="00084791">
              <w:rPr>
                <w:rFonts w:ascii="Times" w:eastAsia="Batang" w:hAnsi="Times" w:cs="Times"/>
                <w:color w:val="000000"/>
                <w:kern w:val="0"/>
                <w:sz w:val="20"/>
                <w:szCs w:val="24"/>
                <w:lang w:val="en-GB" w:eastAsia="en-US"/>
              </w:rPr>
              <w:t xml:space="preserve"> reporting criteria considering the least interfered measured L1-CLI-RSSI or L1-SRS-RSRP are not supported.</w:t>
            </w:r>
          </w:p>
        </w:tc>
      </w:tr>
    </w:tbl>
    <w:p w14:paraId="4225A32F" w14:textId="7158AC8E" w:rsidR="00104EE6" w:rsidRPr="0069373D" w:rsidRDefault="00104EE6" w:rsidP="00104EE6">
      <w:pPr>
        <w:widowControl/>
        <w:spacing w:beforeLines="50" w:before="156" w:afterLines="50" w:after="156"/>
        <w:rPr>
          <w:rFonts w:ascii="Times New Roman" w:hAnsi="Times New Roman" w:cs="Times New Roman"/>
          <w:sz w:val="20"/>
          <w:szCs w:val="20"/>
        </w:rPr>
      </w:pPr>
      <w:r w:rsidRPr="000710B3">
        <w:rPr>
          <w:rFonts w:ascii="Times New Roman" w:hAnsi="Times New Roman" w:cs="Times New Roman"/>
          <w:sz w:val="20"/>
          <w:szCs w:val="20"/>
        </w:rPr>
        <w:t xml:space="preserve">The UCI bits generation for CLI results </w:t>
      </w:r>
      <w:r w:rsidR="009360A3">
        <w:rPr>
          <w:rFonts w:ascii="Times New Roman" w:hAnsi="Times New Roman" w:cs="Times New Roman"/>
          <w:sz w:val="20"/>
          <w:szCs w:val="20"/>
        </w:rPr>
        <w:t>is</w:t>
      </w:r>
      <w:r w:rsidRPr="000710B3">
        <w:rPr>
          <w:rFonts w:ascii="Times New Roman" w:hAnsi="Times New Roman" w:cs="Times New Roman"/>
          <w:sz w:val="20"/>
          <w:szCs w:val="20"/>
        </w:rPr>
        <w:t xml:space="preserve"> similar with that for cri-RSRP. </w:t>
      </w:r>
      <w:r>
        <w:rPr>
          <w:rFonts w:ascii="Times New Roman" w:hAnsi="Times New Roman" w:cs="Times New Roman"/>
          <w:sz w:val="20"/>
          <w:szCs w:val="20"/>
        </w:rPr>
        <w:t xml:space="preserve">In RAN1#120 meeting, it was agreed that the mapping order of </w:t>
      </w:r>
      <w:r w:rsidRPr="0083277C">
        <w:rPr>
          <w:rFonts w:ascii="Times New Roman" w:hAnsi="Times New Roman" w:cs="Times New Roman"/>
          <w:sz w:val="20"/>
          <w:szCs w:val="20"/>
        </w:rPr>
        <w:t xml:space="preserve">CSI fields </w:t>
      </w:r>
      <w:r w:rsidRPr="000710B3">
        <w:rPr>
          <w:rFonts w:ascii="Times New Roman" w:hAnsi="Times New Roman" w:cs="Times New Roman"/>
          <w:sz w:val="20"/>
          <w:szCs w:val="20"/>
        </w:rPr>
        <w:t xml:space="preserve">for cli-SRS-RSRP and cli-RSSI </w:t>
      </w:r>
      <w:r w:rsidRPr="0083277C">
        <w:rPr>
          <w:rFonts w:ascii="Times New Roman" w:hAnsi="Times New Roman" w:cs="Times New Roman"/>
          <w:sz w:val="20"/>
          <w:szCs w:val="20"/>
        </w:rPr>
        <w:t>is provided in Table 1 with following modifications based on Table 6.3.1.1.2-8 defined in TS38.212</w:t>
      </w:r>
      <w:r>
        <w:rPr>
          <w:rFonts w:ascii="Times New Roman" w:hAnsi="Times New Roman" w:cs="Times New Roman"/>
          <w:sz w:val="20"/>
          <w:szCs w:val="20"/>
        </w:rPr>
        <w:t>.</w:t>
      </w:r>
    </w:p>
    <w:tbl>
      <w:tblPr>
        <w:tblStyle w:val="aa"/>
        <w:tblW w:w="0" w:type="auto"/>
        <w:tblLook w:val="04A0" w:firstRow="1" w:lastRow="0" w:firstColumn="1" w:lastColumn="0" w:noHBand="0" w:noVBand="1"/>
      </w:tblPr>
      <w:tblGrid>
        <w:gridCol w:w="9322"/>
      </w:tblGrid>
      <w:tr w:rsidR="00104EE6" w:rsidRPr="000710B3" w14:paraId="6166C5FB" w14:textId="77777777" w:rsidTr="00C3617E">
        <w:tc>
          <w:tcPr>
            <w:tcW w:w="9322" w:type="dxa"/>
          </w:tcPr>
          <w:p w14:paraId="38F22A60" w14:textId="77777777" w:rsidR="00104EE6" w:rsidRPr="00C6236F" w:rsidRDefault="00104EE6" w:rsidP="00C3617E">
            <w:pPr>
              <w:widowControl/>
              <w:jc w:val="left"/>
              <w:rPr>
                <w:rFonts w:ascii="Times" w:eastAsia="Batang" w:hAnsi="Times" w:cs="Times New Roman"/>
                <w:b/>
                <w:bCs/>
                <w:kern w:val="0"/>
                <w:sz w:val="20"/>
                <w:szCs w:val="20"/>
                <w:lang w:val="en-GB" w:eastAsia="en-US"/>
              </w:rPr>
            </w:pPr>
            <w:r w:rsidRPr="00C6236F">
              <w:rPr>
                <w:rFonts w:ascii="Times" w:eastAsia="Batang" w:hAnsi="Times" w:cs="Times New Roman"/>
                <w:b/>
                <w:bCs/>
                <w:kern w:val="0"/>
                <w:sz w:val="20"/>
                <w:szCs w:val="20"/>
                <w:highlight w:val="green"/>
                <w:lang w:val="en-GB" w:eastAsia="en-US"/>
              </w:rPr>
              <w:t>Agreement</w:t>
            </w:r>
          </w:p>
          <w:p w14:paraId="3D5078B8" w14:textId="77777777" w:rsidR="00104EE6" w:rsidRPr="00C6236F" w:rsidRDefault="00104EE6" w:rsidP="00C3617E">
            <w:pPr>
              <w:widowControl/>
              <w:jc w:val="left"/>
              <w:rPr>
                <w:rFonts w:ascii="Times" w:eastAsia="Batang" w:hAnsi="Times" w:cs="Times New Roman"/>
                <w:kern w:val="0"/>
                <w:sz w:val="20"/>
                <w:szCs w:val="20"/>
                <w:lang w:val="en-GB" w:eastAsia="en-US"/>
              </w:rPr>
            </w:pPr>
            <w:r w:rsidRPr="00C6236F">
              <w:rPr>
                <w:rFonts w:ascii="Times" w:eastAsia="Batang" w:hAnsi="Times" w:cs="Times New Roman"/>
                <w:kern w:val="0"/>
                <w:sz w:val="20"/>
                <w:szCs w:val="20"/>
                <w:lang w:val="en-GB" w:eastAsia="en-US"/>
              </w:rPr>
              <w:t>For discussion purpose, SRS-RSRP measurement resource index is referred to as SRS-RSRP-MRI and CLI-RSSI measurement resource index is referred to as SRS-RSRP-MRI.</w:t>
            </w:r>
          </w:p>
          <w:p w14:paraId="53340E7F" w14:textId="77777777" w:rsidR="00104EE6" w:rsidRPr="00C6236F" w:rsidRDefault="00104EE6" w:rsidP="00C3617E">
            <w:pPr>
              <w:widowControl/>
              <w:jc w:val="left"/>
              <w:rPr>
                <w:rFonts w:ascii="Times" w:eastAsia="宋体" w:hAnsi="Times" w:cs="Arial"/>
                <w:iCs/>
                <w:kern w:val="0"/>
                <w:sz w:val="20"/>
                <w:szCs w:val="20"/>
                <w:lang w:val="en-GB" w:eastAsia="en-US"/>
              </w:rPr>
            </w:pPr>
            <w:r w:rsidRPr="00C6236F">
              <w:rPr>
                <w:rFonts w:ascii="Times" w:eastAsia="Batang" w:hAnsi="Times" w:cs="Times New Roman"/>
                <w:kern w:val="0"/>
                <w:sz w:val="20"/>
                <w:szCs w:val="20"/>
                <w:lang w:val="en-GB" w:eastAsia="en-US"/>
              </w:rPr>
              <w:t xml:space="preserve">The mapping order of CSI fields of one report for SRS-RSRP-MRI/SRS-RSRP or CLI-RSSI-MRI/CLI-RSSI reporting is provided in Table 1 with following modifications based on </w:t>
            </w:r>
            <w:r w:rsidRPr="00C6236F">
              <w:rPr>
                <w:rFonts w:ascii="Times" w:eastAsia="宋体" w:hAnsi="Times" w:cs="Arial"/>
                <w:iCs/>
                <w:kern w:val="0"/>
                <w:sz w:val="20"/>
                <w:szCs w:val="20"/>
                <w:lang w:val="en-GB" w:eastAsia="en-US"/>
              </w:rPr>
              <w:t xml:space="preserve">Table 6.3.1.1.2-8 defined in TS38.212 </w:t>
            </w:r>
          </w:p>
          <w:p w14:paraId="0F1D0E4F" w14:textId="77777777" w:rsidR="00104EE6" w:rsidRPr="00C6236F" w:rsidRDefault="00104EE6" w:rsidP="00C3617E">
            <w:pPr>
              <w:widowControl/>
              <w:numPr>
                <w:ilvl w:val="0"/>
                <w:numId w:val="33"/>
              </w:numPr>
              <w:snapToGrid w:val="0"/>
              <w:jc w:val="left"/>
              <w:rPr>
                <w:rFonts w:ascii="Times" w:eastAsia="Batang" w:hAnsi="Times" w:cs="Times New Roman"/>
                <w:bCs/>
                <w:iCs/>
                <w:kern w:val="0"/>
                <w:sz w:val="20"/>
                <w:szCs w:val="20"/>
                <w:lang w:val="en-GB" w:eastAsia="en-US"/>
              </w:rPr>
            </w:pPr>
            <w:r w:rsidRPr="00C6236F">
              <w:rPr>
                <w:rFonts w:ascii="Times" w:eastAsia="Batang" w:hAnsi="Times" w:cs="Times New Roman"/>
                <w:bCs/>
                <w:iCs/>
                <w:kern w:val="0"/>
                <w:sz w:val="20"/>
                <w:szCs w:val="20"/>
                <w:lang w:val="en-GB" w:eastAsia="en-US"/>
              </w:rPr>
              <w:t>CRI and SSBRI is replaced with SRS-RSRP-MRI or CLI-RSSI-MRI.</w:t>
            </w:r>
          </w:p>
          <w:p w14:paraId="68BA9CF3" w14:textId="77777777" w:rsidR="00104EE6" w:rsidRPr="00C6236F" w:rsidRDefault="00104EE6" w:rsidP="00C3617E">
            <w:pPr>
              <w:widowControl/>
              <w:numPr>
                <w:ilvl w:val="0"/>
                <w:numId w:val="33"/>
              </w:numPr>
              <w:snapToGrid w:val="0"/>
              <w:jc w:val="left"/>
              <w:rPr>
                <w:rFonts w:ascii="Times" w:eastAsia="Batang" w:hAnsi="Times" w:cs="Times New Roman"/>
                <w:bCs/>
                <w:iCs/>
                <w:kern w:val="0"/>
                <w:sz w:val="20"/>
                <w:szCs w:val="20"/>
                <w:lang w:val="en-GB" w:eastAsia="en-US"/>
              </w:rPr>
            </w:pPr>
            <w:r w:rsidRPr="00C6236F">
              <w:rPr>
                <w:rFonts w:ascii="Times" w:eastAsia="Batang" w:hAnsi="Times" w:cs="Times New Roman"/>
                <w:bCs/>
                <w:iCs/>
                <w:kern w:val="0"/>
                <w:sz w:val="20"/>
                <w:szCs w:val="20"/>
                <w:lang w:val="en-GB" w:eastAsia="en-US"/>
              </w:rPr>
              <w:t>Capability index is crossed out in the table.</w:t>
            </w:r>
          </w:p>
          <w:p w14:paraId="5A241594" w14:textId="77777777" w:rsidR="00104EE6" w:rsidRPr="00C6236F" w:rsidRDefault="00104EE6" w:rsidP="00C3617E">
            <w:pPr>
              <w:widowControl/>
              <w:numPr>
                <w:ilvl w:val="0"/>
                <w:numId w:val="33"/>
              </w:numPr>
              <w:snapToGrid w:val="0"/>
              <w:ind w:left="714" w:hanging="357"/>
              <w:jc w:val="left"/>
              <w:rPr>
                <w:rFonts w:ascii="Times" w:eastAsia="Batang" w:hAnsi="Times" w:cs="Times New Roman"/>
                <w:bCs/>
                <w:iCs/>
                <w:kern w:val="0"/>
                <w:sz w:val="20"/>
                <w:szCs w:val="20"/>
                <w:lang w:val="en-GB" w:eastAsia="en-US"/>
              </w:rPr>
            </w:pPr>
            <w:r w:rsidRPr="00C6236F">
              <w:rPr>
                <w:rFonts w:ascii="Times" w:eastAsia="Batang" w:hAnsi="Times" w:cs="Times New Roman"/>
                <w:bCs/>
                <w:iCs/>
                <w:kern w:val="0"/>
                <w:sz w:val="20"/>
                <w:szCs w:val="20"/>
                <w:lang w:val="en-GB" w:eastAsia="en-US"/>
              </w:rPr>
              <w:t xml:space="preserve">RSRP is replaced with </w:t>
            </w:r>
            <w:r w:rsidRPr="00C6236F">
              <w:rPr>
                <w:rFonts w:ascii="Times" w:eastAsia="Batang" w:hAnsi="Times" w:cs="Times New Roman" w:hint="eastAsia"/>
                <w:bCs/>
                <w:iCs/>
                <w:kern w:val="0"/>
                <w:sz w:val="20"/>
                <w:szCs w:val="20"/>
                <w:lang w:val="en-GB" w:eastAsia="en-US"/>
              </w:rPr>
              <w:t>L</w:t>
            </w:r>
            <w:r w:rsidRPr="00C6236F">
              <w:rPr>
                <w:rFonts w:ascii="Times" w:eastAsia="Batang" w:hAnsi="Times" w:cs="Times New Roman"/>
                <w:bCs/>
                <w:iCs/>
                <w:kern w:val="0"/>
                <w:sz w:val="20"/>
                <w:szCs w:val="20"/>
                <w:lang w:val="en-GB" w:eastAsia="en-US"/>
              </w:rPr>
              <w:t xml:space="preserve">1-SRS-RSRP </w:t>
            </w:r>
          </w:p>
          <w:p w14:paraId="355CBFE9" w14:textId="77777777" w:rsidR="00104EE6" w:rsidRPr="00C6236F" w:rsidRDefault="00104EE6" w:rsidP="00C3617E">
            <w:pPr>
              <w:widowControl/>
              <w:numPr>
                <w:ilvl w:val="0"/>
                <w:numId w:val="33"/>
              </w:numPr>
              <w:snapToGrid w:val="0"/>
              <w:ind w:left="714" w:hanging="357"/>
              <w:jc w:val="left"/>
              <w:rPr>
                <w:rFonts w:ascii="Times" w:eastAsia="Batang" w:hAnsi="Times" w:cs="Times New Roman"/>
                <w:bCs/>
                <w:iCs/>
                <w:kern w:val="0"/>
                <w:sz w:val="20"/>
                <w:szCs w:val="20"/>
                <w:lang w:val="en-GB" w:eastAsia="en-US"/>
              </w:rPr>
            </w:pPr>
            <w:r w:rsidRPr="00C6236F">
              <w:rPr>
                <w:rFonts w:ascii="Times" w:eastAsia="Batang" w:hAnsi="Times" w:cs="Times New Roman"/>
                <w:bCs/>
                <w:iCs/>
                <w:kern w:val="0"/>
                <w:sz w:val="20"/>
                <w:szCs w:val="20"/>
                <w:lang w:val="en-GB" w:eastAsia="en-US"/>
              </w:rPr>
              <w:t>L1-CLI-RSSI is added in the table if the CSI report is associated with CLI-RSSI measurement resource.</w:t>
            </w:r>
          </w:p>
          <w:p w14:paraId="5448AAC9" w14:textId="77777777" w:rsidR="009360A3" w:rsidRDefault="009360A3" w:rsidP="00C3617E">
            <w:pPr>
              <w:widowControl/>
              <w:suppressAutoHyphens/>
              <w:overflowPunct w:val="0"/>
              <w:autoSpaceDE w:val="0"/>
              <w:jc w:val="center"/>
              <w:textAlignment w:val="baseline"/>
              <w:rPr>
                <w:rFonts w:ascii="Times New Roman" w:eastAsia="Times New Roman" w:hAnsi="Times New Roman" w:cs="Times New Roman"/>
                <w:b/>
                <w:kern w:val="0"/>
                <w:sz w:val="20"/>
                <w:szCs w:val="20"/>
                <w:lang w:val="en-GB" w:eastAsia="ar-SA"/>
              </w:rPr>
            </w:pPr>
          </w:p>
          <w:p w14:paraId="423B0BC3" w14:textId="71E0B33A" w:rsidR="00104EE6" w:rsidRPr="00C6236F" w:rsidRDefault="00104EE6" w:rsidP="00C3617E">
            <w:pPr>
              <w:widowControl/>
              <w:suppressAutoHyphens/>
              <w:overflowPunct w:val="0"/>
              <w:autoSpaceDE w:val="0"/>
              <w:jc w:val="center"/>
              <w:textAlignment w:val="baseline"/>
              <w:rPr>
                <w:rFonts w:ascii="Times New Roman" w:eastAsia="Malgun Gothic" w:hAnsi="Times New Roman" w:cs="Times New Roman"/>
                <w:b/>
                <w:kern w:val="0"/>
                <w:sz w:val="20"/>
                <w:szCs w:val="20"/>
                <w:lang w:val="en-GB"/>
              </w:rPr>
            </w:pPr>
            <w:r w:rsidRPr="00C6236F">
              <w:rPr>
                <w:rFonts w:ascii="Times New Roman" w:eastAsia="Times New Roman" w:hAnsi="Times New Roman" w:cs="Times New Roman"/>
                <w:b/>
                <w:kern w:val="0"/>
                <w:sz w:val="20"/>
                <w:szCs w:val="20"/>
                <w:lang w:val="en-GB" w:eastAsia="ar-SA"/>
              </w:rPr>
              <w:lastRenderedPageBreak/>
              <w:t>Table 1</w:t>
            </w:r>
            <w:r w:rsidRPr="00C6236F">
              <w:rPr>
                <w:rFonts w:ascii="Times New Roman" w:eastAsia="Malgun Gothic" w:hAnsi="Times New Roman" w:cs="Times New Roman"/>
                <w:b/>
                <w:kern w:val="0"/>
                <w:sz w:val="20"/>
                <w:szCs w:val="20"/>
                <w:lang w:val="en-GB"/>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104EE6" w:rsidRPr="00C6236F" w14:paraId="6F15F612" w14:textId="77777777" w:rsidTr="00C3617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E3F0191" w14:textId="77777777" w:rsidR="00104EE6" w:rsidRPr="00C6236F" w:rsidRDefault="00104EE6" w:rsidP="00C3617E">
                  <w:pPr>
                    <w:widowControl/>
                    <w:ind w:left="420"/>
                    <w:rPr>
                      <w:rFonts w:ascii="Times" w:eastAsia="Malgun Gothic" w:hAnsi="Times" w:cs="Times New Roman"/>
                      <w:kern w:val="0"/>
                      <w:sz w:val="20"/>
                      <w:szCs w:val="20"/>
                      <w:lang w:val="en-GB"/>
                    </w:rPr>
                  </w:pPr>
                  <w:r w:rsidRPr="00C6236F">
                    <w:rPr>
                      <w:rFonts w:ascii="Times" w:eastAsia="Malgun Gothic" w:hAnsi="Times" w:cs="Times New Roman"/>
                      <w:b/>
                      <w:bCs/>
                      <w:kern w:val="0"/>
                      <w:sz w:val="20"/>
                      <w:szCs w:val="20"/>
                      <w:lang w:val="en-GB"/>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22C0DB1" w14:textId="77777777" w:rsidR="00104EE6" w:rsidRPr="00C6236F" w:rsidRDefault="00104EE6" w:rsidP="00C3617E">
                  <w:pPr>
                    <w:widowControl/>
                    <w:ind w:left="420"/>
                    <w:rPr>
                      <w:rFonts w:ascii="Times" w:eastAsia="Malgun Gothic" w:hAnsi="Times" w:cs="Times New Roman"/>
                      <w:kern w:val="0"/>
                      <w:sz w:val="20"/>
                      <w:szCs w:val="20"/>
                      <w:lang w:val="en-GB"/>
                    </w:rPr>
                  </w:pPr>
                  <w:r w:rsidRPr="00C6236F">
                    <w:rPr>
                      <w:rFonts w:ascii="Times" w:eastAsia="Malgun Gothic" w:hAnsi="Times" w:cs="Times New Roman"/>
                      <w:b/>
                      <w:bCs/>
                      <w:kern w:val="0"/>
                      <w:sz w:val="20"/>
                      <w:szCs w:val="20"/>
                      <w:lang w:val="en-GB"/>
                    </w:rPr>
                    <w:t>CSI fields</w:t>
                  </w:r>
                </w:p>
              </w:tc>
            </w:tr>
            <w:tr w:rsidR="00104EE6" w:rsidRPr="00C6236F" w14:paraId="29DE9294" w14:textId="77777777" w:rsidTr="00C3617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88E0847" w14:textId="77777777" w:rsidR="00104EE6" w:rsidRPr="00C6236F" w:rsidRDefault="00104EE6" w:rsidP="00C3617E">
                  <w:pPr>
                    <w:widowControl/>
                    <w:ind w:left="420"/>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E06063"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SRS-RSRP-MRI or CLI-RSSI-MRI #1 as in Table 2, if reported</w:t>
                  </w:r>
                </w:p>
              </w:tc>
            </w:tr>
            <w:tr w:rsidR="00104EE6" w:rsidRPr="00C6236F" w14:paraId="30B09221" w14:textId="77777777" w:rsidTr="00C3617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AA9FEB9" w14:textId="77777777" w:rsidR="00104EE6" w:rsidRPr="00C6236F" w:rsidRDefault="00104EE6" w:rsidP="00C3617E">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9DD992"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SRS-RSRP-MRI or CLI-RSSI-MRI #2 as in Table 2, if reported</w:t>
                  </w:r>
                </w:p>
              </w:tc>
            </w:tr>
            <w:tr w:rsidR="00104EE6" w:rsidRPr="00C6236F" w14:paraId="3F6C3914" w14:textId="77777777" w:rsidTr="00C3617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0E2B889" w14:textId="77777777" w:rsidR="00104EE6" w:rsidRPr="00C6236F" w:rsidRDefault="00104EE6" w:rsidP="00C3617E">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CE0A42"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w:t>
                  </w:r>
                </w:p>
              </w:tc>
            </w:tr>
            <w:tr w:rsidR="00104EE6" w:rsidRPr="00C6236F" w14:paraId="79855800" w14:textId="77777777" w:rsidTr="00C3617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D694F6" w14:textId="77777777" w:rsidR="00104EE6" w:rsidRPr="00C6236F" w:rsidRDefault="00104EE6" w:rsidP="00C3617E">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1D77B0"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SRS-RSRP-MRI or CLI-RSSI-MRI #4 as in Table 2, if reported</w:t>
                  </w:r>
                </w:p>
              </w:tc>
            </w:tr>
            <w:tr w:rsidR="00104EE6" w:rsidRPr="00C6236F" w14:paraId="1A966D5E" w14:textId="77777777" w:rsidTr="00C3617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8DF9A1" w14:textId="77777777" w:rsidR="00104EE6" w:rsidRPr="00C6236F" w:rsidRDefault="00104EE6" w:rsidP="00C3617E">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AE5241"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L1-SRS-RSRP or L1-CLI-RSSI #1 as in Table 2, if reported</w:t>
                  </w:r>
                </w:p>
              </w:tc>
            </w:tr>
            <w:tr w:rsidR="00104EE6" w:rsidRPr="00C6236F" w14:paraId="2641931C" w14:textId="77777777" w:rsidTr="00C3617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7EE7C41" w14:textId="77777777" w:rsidR="00104EE6" w:rsidRPr="00C6236F" w:rsidRDefault="00104EE6" w:rsidP="00C3617E">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217992"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Differential L1-SRS-RSRP or L1-CLI-RSSI #2 as in Table 2, if reported</w:t>
                  </w:r>
                </w:p>
              </w:tc>
            </w:tr>
            <w:tr w:rsidR="00104EE6" w:rsidRPr="00C6236F" w14:paraId="76D82521" w14:textId="77777777" w:rsidTr="00C3617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B54E12" w14:textId="77777777" w:rsidR="00104EE6" w:rsidRPr="00C6236F" w:rsidRDefault="00104EE6" w:rsidP="00C3617E">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80EB86"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w:t>
                  </w:r>
                </w:p>
              </w:tc>
            </w:tr>
            <w:tr w:rsidR="00104EE6" w:rsidRPr="00C6236F" w14:paraId="53EBA9C7" w14:textId="77777777" w:rsidTr="00C3617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155EB2" w14:textId="77777777" w:rsidR="00104EE6" w:rsidRPr="00C6236F" w:rsidRDefault="00104EE6" w:rsidP="00C3617E">
                  <w:pPr>
                    <w:widowControl/>
                    <w:ind w:left="420"/>
                    <w:rPr>
                      <w:rFonts w:ascii="Times" w:eastAsia="Malgun Gothic" w:hAnsi="Times" w:cs="Times New Roman"/>
                      <w:kern w:val="0"/>
                      <w:sz w:val="20"/>
                      <w:szCs w:val="20"/>
                      <w:lang w:val="en-GB"/>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DEA84F" w14:textId="77777777" w:rsidR="00104EE6" w:rsidRPr="00C6236F" w:rsidRDefault="00104EE6" w:rsidP="00C3617E">
                  <w:pPr>
                    <w:widowControl/>
                    <w:rPr>
                      <w:rFonts w:ascii="Times" w:eastAsia="Malgun Gothic" w:hAnsi="Times" w:cs="Times New Roman"/>
                      <w:kern w:val="0"/>
                      <w:sz w:val="20"/>
                      <w:szCs w:val="20"/>
                      <w:lang w:val="en-GB"/>
                    </w:rPr>
                  </w:pPr>
                  <w:r w:rsidRPr="00C6236F">
                    <w:rPr>
                      <w:rFonts w:ascii="Times" w:eastAsia="Malgun Gothic" w:hAnsi="Times" w:cs="Times New Roman"/>
                      <w:kern w:val="0"/>
                      <w:sz w:val="20"/>
                      <w:szCs w:val="20"/>
                      <w:lang w:val="en-GB"/>
                    </w:rPr>
                    <w:t>Differential L1-SRS-RSRP or L1-CLI-RSSI #4 as in Table 2, if reported</w:t>
                  </w:r>
                </w:p>
              </w:tc>
            </w:tr>
          </w:tbl>
          <w:p w14:paraId="12DD1149" w14:textId="77777777" w:rsidR="00104EE6" w:rsidRPr="00C6236F" w:rsidRDefault="00104EE6" w:rsidP="00C3617E">
            <w:pPr>
              <w:widowControl/>
              <w:rPr>
                <w:rFonts w:ascii="Times" w:eastAsia="Malgun Gothic" w:hAnsi="Times" w:cs="Times New Roman"/>
                <w:kern w:val="0"/>
                <w:sz w:val="20"/>
                <w:szCs w:val="20"/>
                <w:lang w:val="en-GB"/>
              </w:rPr>
            </w:pPr>
          </w:p>
          <w:p w14:paraId="45ECD6C4" w14:textId="77777777" w:rsidR="00104EE6" w:rsidRPr="00C6236F" w:rsidRDefault="00104EE6" w:rsidP="00C3617E">
            <w:pPr>
              <w:widowControl/>
              <w:suppressAutoHyphens/>
              <w:overflowPunct w:val="0"/>
              <w:autoSpaceDE w:val="0"/>
              <w:jc w:val="center"/>
              <w:textAlignment w:val="baseline"/>
              <w:rPr>
                <w:rFonts w:ascii="Times New Roman" w:eastAsia="Times New Roman" w:hAnsi="Times New Roman" w:cs="Times New Roman"/>
                <w:b/>
                <w:kern w:val="0"/>
                <w:sz w:val="20"/>
                <w:szCs w:val="20"/>
                <w:lang w:val="en-GB"/>
              </w:rPr>
            </w:pPr>
            <w:r w:rsidRPr="00C6236F">
              <w:rPr>
                <w:rFonts w:ascii="Times New Roman" w:eastAsia="Times New Roman" w:hAnsi="Times New Roman" w:cs="Times New Roman"/>
                <w:b/>
                <w:kern w:val="0"/>
                <w:sz w:val="20"/>
                <w:szCs w:val="20"/>
                <w:lang w:val="en-GB" w:eastAsia="ar-SA"/>
              </w:rPr>
              <w:t xml:space="preserve">Table 2. </w:t>
            </w:r>
            <w:r w:rsidRPr="00C6236F">
              <w:rPr>
                <w:rFonts w:ascii="Times New Roman" w:eastAsia="Times New Roman" w:hAnsi="Times New Roman" w:cs="Times New Roman"/>
                <w:b/>
                <w:kern w:val="0"/>
                <w:sz w:val="20"/>
                <w:szCs w:val="20"/>
                <w:lang w:val="en-GB"/>
              </w:rPr>
              <w:t xml:space="preserve">Bitwidth for </w:t>
            </w:r>
            <w:r w:rsidRPr="00C6236F">
              <w:rPr>
                <w:rFonts w:ascii="Times New Roman" w:eastAsia="Malgun Gothic" w:hAnsi="Times New Roman" w:cs="Times New Roman"/>
                <w:b/>
                <w:kern w:val="0"/>
                <w:sz w:val="20"/>
                <w:szCs w:val="20"/>
                <w:lang w:val="en-GB"/>
              </w:rPr>
              <w:t>SRS-RSRP-MRI, SRS-RSRP, CLI-RSSI-MRI and CLI-RSSI</w:t>
            </w:r>
          </w:p>
          <w:tbl>
            <w:tblPr>
              <w:tblW w:w="4186" w:type="dxa"/>
              <w:jc w:val="center"/>
              <w:tblLook w:val="01E0" w:firstRow="1" w:lastRow="1" w:firstColumn="1" w:lastColumn="1" w:noHBand="0" w:noVBand="0"/>
            </w:tblPr>
            <w:tblGrid>
              <w:gridCol w:w="1730"/>
              <w:gridCol w:w="2456"/>
            </w:tblGrid>
            <w:tr w:rsidR="00104EE6" w:rsidRPr="00C6236F" w14:paraId="6B35A831" w14:textId="77777777" w:rsidTr="00C3617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9F7EE5A" w14:textId="77777777" w:rsidR="00104EE6" w:rsidRPr="00C6236F" w:rsidRDefault="00104EE6" w:rsidP="00C3617E">
                  <w:pPr>
                    <w:keepNext/>
                    <w:keepLines/>
                    <w:widowControl/>
                    <w:overflowPunct w:val="0"/>
                    <w:autoSpaceDE w:val="0"/>
                    <w:autoSpaceDN w:val="0"/>
                    <w:adjustRightInd w:val="0"/>
                    <w:textAlignment w:val="baseline"/>
                    <w:rPr>
                      <w:rFonts w:ascii="Times New Roman" w:eastAsia="Times New Roman" w:hAnsi="Times New Roman" w:cs="Times New Roman"/>
                      <w:b/>
                      <w:kern w:val="0"/>
                      <w:sz w:val="20"/>
                      <w:szCs w:val="20"/>
                      <w:lang w:val="en-GB" w:eastAsia="en-GB"/>
                    </w:rPr>
                  </w:pPr>
                  <w:r w:rsidRPr="00C6236F">
                    <w:rPr>
                      <w:rFonts w:ascii="Times New Roman" w:eastAsia="Times New Roman" w:hAnsi="Times New Roman" w:cs="Times New Roman"/>
                      <w:b/>
                      <w:kern w:val="0"/>
                      <w:sz w:val="20"/>
                      <w:szCs w:val="20"/>
                      <w:lang w:val="en-GB" w:eastAsia="en-GB"/>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77FC1AC" w14:textId="77777777" w:rsidR="00104EE6" w:rsidRPr="00C6236F" w:rsidRDefault="00104EE6" w:rsidP="00C3617E">
                  <w:pPr>
                    <w:keepNext/>
                    <w:keepLines/>
                    <w:widowControl/>
                    <w:overflowPunct w:val="0"/>
                    <w:autoSpaceDE w:val="0"/>
                    <w:autoSpaceDN w:val="0"/>
                    <w:adjustRightInd w:val="0"/>
                    <w:textAlignment w:val="baseline"/>
                    <w:rPr>
                      <w:rFonts w:ascii="Times New Roman" w:eastAsia="Times New Roman" w:hAnsi="Times New Roman" w:cs="Times New Roman"/>
                      <w:b/>
                      <w:kern w:val="0"/>
                      <w:sz w:val="20"/>
                      <w:szCs w:val="20"/>
                      <w:lang w:val="en-GB" w:eastAsia="en-GB"/>
                    </w:rPr>
                  </w:pPr>
                  <w:r w:rsidRPr="00C6236F">
                    <w:rPr>
                      <w:rFonts w:ascii="Times New Roman" w:eastAsia="Times New Roman" w:hAnsi="Times New Roman" w:cs="Times New Roman"/>
                      <w:b/>
                      <w:kern w:val="0"/>
                      <w:sz w:val="20"/>
                      <w:szCs w:val="20"/>
                      <w:lang w:val="en-GB" w:eastAsia="en-GB"/>
                    </w:rPr>
                    <w:t>Bitwidth</w:t>
                  </w:r>
                </w:p>
              </w:tc>
            </w:tr>
            <w:tr w:rsidR="00104EE6" w:rsidRPr="00C6236F" w14:paraId="377B6D0B" w14:textId="77777777" w:rsidTr="00C3617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4824F4C" w14:textId="77777777" w:rsidR="00104EE6" w:rsidRPr="00C6236F" w:rsidRDefault="00104EE6" w:rsidP="00C3617E">
                  <w:pPr>
                    <w:keepLines/>
                    <w:widowControl/>
                    <w:rPr>
                      <w:rFonts w:ascii="Times New Roman" w:eastAsia="宋体" w:hAnsi="Times New Roman" w:cs="Times New Roman"/>
                      <w:kern w:val="0"/>
                      <w:sz w:val="20"/>
                      <w:szCs w:val="20"/>
                      <w:lang w:val="en-GB"/>
                    </w:rPr>
                  </w:pPr>
                  <w:r w:rsidRPr="00C6236F">
                    <w:rPr>
                      <w:rFonts w:ascii="Times New Roman" w:eastAsia="Malgun Gothic" w:hAnsi="Times New Roman" w:cs="Times New Roman"/>
                      <w:kern w:val="0"/>
                      <w:sz w:val="20"/>
                      <w:szCs w:val="20"/>
                      <w:lang w:val="en-GB"/>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1628D4E1" w14:textId="77777777" w:rsidR="00104EE6" w:rsidRPr="00C6236F" w:rsidRDefault="00104EE6" w:rsidP="00C3617E">
                  <w:pPr>
                    <w:keepLines/>
                    <w:widowControl/>
                    <w:rPr>
                      <w:rFonts w:ascii="Times New Roman" w:eastAsia="宋体" w:hAnsi="Times New Roman" w:cs="Times New Roman"/>
                      <w:kern w:val="0"/>
                      <w:sz w:val="20"/>
                      <w:szCs w:val="20"/>
                      <w:lang w:val="en-GB"/>
                    </w:rPr>
                  </w:pPr>
                  <m:oMathPara>
                    <m:oMath>
                      <m:r>
                        <w:rPr>
                          <w:rFonts w:ascii="Cambria Math" w:eastAsia="宋体" w:hAnsi="Cambria Math" w:cs="Times New Roman"/>
                          <w:kern w:val="0"/>
                          <w:sz w:val="20"/>
                          <w:szCs w:val="20"/>
                          <w:lang w:val="en-GB" w:eastAsia="x-none"/>
                        </w:rPr>
                        <m:t>⌈</m:t>
                      </m:r>
                      <m:sSub>
                        <m:sSubPr>
                          <m:ctrlPr>
                            <w:rPr>
                              <w:rFonts w:ascii="Cambria Math" w:eastAsia="宋体" w:hAnsi="Cambria Math" w:cs="Times New Roman"/>
                              <w:kern w:val="0"/>
                              <w:sz w:val="20"/>
                              <w:szCs w:val="20"/>
                              <w:lang w:val="en-GB" w:eastAsia="x-none"/>
                            </w:rPr>
                          </m:ctrlPr>
                        </m:sSubPr>
                        <m:e>
                          <m:r>
                            <w:rPr>
                              <w:rFonts w:ascii="Cambria Math" w:eastAsia="宋体" w:hAnsi="Cambria Math" w:cs="Times New Roman"/>
                              <w:kern w:val="0"/>
                              <w:sz w:val="20"/>
                              <w:szCs w:val="20"/>
                              <w:lang w:val="en-GB" w:eastAsia="x-none"/>
                            </w:rPr>
                            <m:t>log</m:t>
                          </m:r>
                        </m:e>
                        <m:sub>
                          <m:r>
                            <w:rPr>
                              <w:rFonts w:ascii="Cambria Math" w:eastAsia="宋体" w:hAnsi="Cambria Math" w:cs="Times New Roman"/>
                              <w:kern w:val="0"/>
                              <w:sz w:val="20"/>
                              <w:szCs w:val="20"/>
                              <w:lang w:val="en-GB" w:eastAsia="x-none"/>
                            </w:rPr>
                            <m:t>2</m:t>
                          </m:r>
                        </m:sub>
                      </m:sSub>
                      <m:d>
                        <m:dPr>
                          <m:ctrlPr>
                            <w:rPr>
                              <w:rFonts w:ascii="Cambria Math" w:eastAsia="宋体" w:hAnsi="Cambria Math" w:cs="Times New Roman"/>
                              <w:kern w:val="0"/>
                              <w:sz w:val="20"/>
                              <w:szCs w:val="20"/>
                              <w:lang w:val="en-GB" w:eastAsia="x-none"/>
                            </w:rPr>
                          </m:ctrlPr>
                        </m:dPr>
                        <m:e>
                          <m:sSubSup>
                            <m:sSubSupPr>
                              <m:ctrlPr>
                                <w:rPr>
                                  <w:rFonts w:ascii="Cambria Math" w:eastAsia="宋体" w:hAnsi="Cambria Math" w:cs="Times New Roman"/>
                                  <w:kern w:val="0"/>
                                  <w:sz w:val="20"/>
                                  <w:szCs w:val="20"/>
                                  <w:lang w:val="en-GB" w:eastAsia="x-none"/>
                                </w:rPr>
                              </m:ctrlPr>
                            </m:sSubSupPr>
                            <m:e>
                              <m:r>
                                <w:rPr>
                                  <w:rFonts w:ascii="Cambria Math" w:eastAsia="宋体" w:hAnsi="Cambria Math" w:cs="Times New Roman"/>
                                  <w:kern w:val="0"/>
                                  <w:sz w:val="20"/>
                                  <w:szCs w:val="20"/>
                                  <w:lang w:val="en-GB" w:eastAsia="x-none"/>
                                </w:rPr>
                                <m:t>K</m:t>
                              </m:r>
                            </m:e>
                            <m:sub>
                              <m:r>
                                <w:rPr>
                                  <w:rFonts w:ascii="Cambria Math" w:eastAsia="宋体" w:hAnsi="Cambria Math" w:cs="Times New Roman"/>
                                  <w:kern w:val="0"/>
                                  <w:sz w:val="20"/>
                                  <w:szCs w:val="20"/>
                                  <w:lang w:val="en-GB" w:eastAsia="x-none"/>
                                </w:rPr>
                                <m:t>s</m:t>
                              </m:r>
                            </m:sub>
                            <m:sup>
                              <m:r>
                                <w:rPr>
                                  <w:rFonts w:ascii="Cambria Math" w:eastAsia="宋体" w:hAnsi="Cambria Math" w:cs="Times New Roman"/>
                                  <w:kern w:val="0"/>
                                  <w:sz w:val="20"/>
                                  <w:szCs w:val="20"/>
                                  <w:lang w:val="en-GB" w:eastAsia="x-none"/>
                                </w:rPr>
                                <m:t>SRS-RSRP</m:t>
                              </m:r>
                            </m:sup>
                          </m:sSubSup>
                        </m:e>
                      </m:d>
                      <m:r>
                        <w:rPr>
                          <w:rFonts w:ascii="Cambria Math" w:eastAsia="宋体" w:hAnsi="Cambria Math" w:cs="Times New Roman"/>
                          <w:kern w:val="0"/>
                          <w:sz w:val="20"/>
                          <w:szCs w:val="20"/>
                          <w:lang w:val="en-GB" w:eastAsia="x-none"/>
                        </w:rPr>
                        <m:t>⌉</m:t>
                      </m:r>
                    </m:oMath>
                  </m:oMathPara>
                </w:p>
              </w:tc>
            </w:tr>
            <w:tr w:rsidR="00104EE6" w:rsidRPr="00C6236F" w14:paraId="392949CB" w14:textId="77777777" w:rsidTr="00C3617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5130668" w14:textId="77777777" w:rsidR="00104EE6" w:rsidRPr="00C6236F" w:rsidRDefault="00104EE6" w:rsidP="00C3617E">
                  <w:pPr>
                    <w:keepLines/>
                    <w:widowControl/>
                    <w:rPr>
                      <w:rFonts w:ascii="Times New Roman" w:eastAsia="宋体" w:hAnsi="Times New Roman" w:cs="Times New Roman"/>
                      <w:kern w:val="0"/>
                      <w:sz w:val="20"/>
                      <w:szCs w:val="20"/>
                      <w:lang w:val="en-GB"/>
                    </w:rPr>
                  </w:pPr>
                  <w:r w:rsidRPr="00C6236F">
                    <w:rPr>
                      <w:rFonts w:ascii="Times New Roman" w:eastAsia="Malgun Gothic" w:hAnsi="Times New Roman" w:cs="Times New Roman"/>
                      <w:kern w:val="0"/>
                      <w:sz w:val="20"/>
                      <w:szCs w:val="20"/>
                      <w:lang w:val="en-GB"/>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15E97B3B" w14:textId="77777777" w:rsidR="00104EE6" w:rsidRPr="00C6236F" w:rsidRDefault="00104EE6" w:rsidP="00C3617E">
                  <w:pPr>
                    <w:keepLines/>
                    <w:widowControl/>
                    <w:rPr>
                      <w:rFonts w:ascii="Times New Roman" w:eastAsia="宋体" w:hAnsi="Times New Roman" w:cs="Times New Roman"/>
                      <w:kern w:val="0"/>
                      <w:sz w:val="20"/>
                      <w:szCs w:val="20"/>
                      <w:lang w:val="en-GB"/>
                    </w:rPr>
                  </w:pPr>
                  <m:oMathPara>
                    <m:oMath>
                      <m:r>
                        <w:rPr>
                          <w:rFonts w:ascii="Cambria Math" w:eastAsia="宋体" w:hAnsi="Cambria Math" w:cs="Times New Roman"/>
                          <w:kern w:val="0"/>
                          <w:sz w:val="20"/>
                          <w:szCs w:val="20"/>
                          <w:lang w:val="en-GB" w:eastAsia="x-none"/>
                        </w:rPr>
                        <m:t>⌈</m:t>
                      </m:r>
                      <m:sSub>
                        <m:sSubPr>
                          <m:ctrlPr>
                            <w:rPr>
                              <w:rFonts w:ascii="Cambria Math" w:eastAsia="宋体" w:hAnsi="Cambria Math" w:cs="Times New Roman"/>
                              <w:kern w:val="0"/>
                              <w:sz w:val="20"/>
                              <w:szCs w:val="20"/>
                              <w:lang w:val="en-GB" w:eastAsia="x-none"/>
                            </w:rPr>
                          </m:ctrlPr>
                        </m:sSubPr>
                        <m:e>
                          <m:r>
                            <w:rPr>
                              <w:rFonts w:ascii="Cambria Math" w:eastAsia="宋体" w:hAnsi="Cambria Math" w:cs="Times New Roman"/>
                              <w:kern w:val="0"/>
                              <w:sz w:val="20"/>
                              <w:szCs w:val="20"/>
                              <w:lang w:val="en-GB" w:eastAsia="x-none"/>
                            </w:rPr>
                            <m:t>log</m:t>
                          </m:r>
                        </m:e>
                        <m:sub>
                          <m:r>
                            <w:rPr>
                              <w:rFonts w:ascii="Cambria Math" w:eastAsia="宋体" w:hAnsi="Cambria Math" w:cs="Times New Roman"/>
                              <w:kern w:val="0"/>
                              <w:sz w:val="20"/>
                              <w:szCs w:val="20"/>
                              <w:lang w:val="en-GB" w:eastAsia="x-none"/>
                            </w:rPr>
                            <m:t>2</m:t>
                          </m:r>
                        </m:sub>
                      </m:sSub>
                      <m:d>
                        <m:dPr>
                          <m:ctrlPr>
                            <w:rPr>
                              <w:rFonts w:ascii="Cambria Math" w:eastAsia="宋体" w:hAnsi="Cambria Math" w:cs="Times New Roman"/>
                              <w:kern w:val="0"/>
                              <w:sz w:val="20"/>
                              <w:szCs w:val="20"/>
                              <w:lang w:val="en-GB" w:eastAsia="x-none"/>
                            </w:rPr>
                          </m:ctrlPr>
                        </m:dPr>
                        <m:e>
                          <m:sSubSup>
                            <m:sSubSupPr>
                              <m:ctrlPr>
                                <w:rPr>
                                  <w:rFonts w:ascii="Cambria Math" w:eastAsia="宋体" w:hAnsi="Cambria Math" w:cs="Times New Roman"/>
                                  <w:kern w:val="0"/>
                                  <w:sz w:val="20"/>
                                  <w:szCs w:val="20"/>
                                  <w:lang w:val="en-GB" w:eastAsia="x-none"/>
                                </w:rPr>
                              </m:ctrlPr>
                            </m:sSubSupPr>
                            <m:e>
                              <m:r>
                                <w:rPr>
                                  <w:rFonts w:ascii="Cambria Math" w:eastAsia="宋体" w:hAnsi="Cambria Math" w:cs="Times New Roman"/>
                                  <w:kern w:val="0"/>
                                  <w:sz w:val="20"/>
                                  <w:szCs w:val="20"/>
                                  <w:lang w:val="en-GB" w:eastAsia="x-none"/>
                                </w:rPr>
                                <m:t>K</m:t>
                              </m:r>
                            </m:e>
                            <m:sub>
                              <m:r>
                                <w:rPr>
                                  <w:rFonts w:ascii="Cambria Math" w:eastAsia="宋体" w:hAnsi="Cambria Math" w:cs="Times New Roman"/>
                                  <w:kern w:val="0"/>
                                  <w:sz w:val="20"/>
                                  <w:szCs w:val="20"/>
                                  <w:lang w:val="en-GB" w:eastAsia="x-none"/>
                                </w:rPr>
                                <m:t>s</m:t>
                              </m:r>
                            </m:sub>
                            <m:sup>
                              <m:r>
                                <w:rPr>
                                  <w:rFonts w:ascii="Cambria Math" w:eastAsia="宋体" w:hAnsi="Cambria Math" w:cs="Times New Roman"/>
                                  <w:kern w:val="0"/>
                                  <w:sz w:val="20"/>
                                  <w:szCs w:val="20"/>
                                  <w:lang w:val="en-GB" w:eastAsia="x-none"/>
                                </w:rPr>
                                <m:t>CLI-RSSI</m:t>
                              </m:r>
                            </m:sup>
                          </m:sSubSup>
                        </m:e>
                      </m:d>
                      <m:r>
                        <w:rPr>
                          <w:rFonts w:ascii="Cambria Math" w:eastAsia="宋体" w:hAnsi="Cambria Math" w:cs="Times New Roman"/>
                          <w:kern w:val="0"/>
                          <w:sz w:val="20"/>
                          <w:szCs w:val="20"/>
                          <w:lang w:val="en-GB" w:eastAsia="x-none"/>
                        </w:rPr>
                        <m:t>⌉</m:t>
                      </m:r>
                    </m:oMath>
                  </m:oMathPara>
                </w:p>
              </w:tc>
            </w:tr>
            <w:tr w:rsidR="00104EE6" w:rsidRPr="00C6236F" w14:paraId="0B76D024" w14:textId="77777777" w:rsidTr="00C3617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000D5E7" w14:textId="77777777" w:rsidR="00104EE6" w:rsidRPr="00C6236F" w:rsidRDefault="00104EE6" w:rsidP="00C3617E">
                  <w:pPr>
                    <w:keepLines/>
                    <w:widowControl/>
                    <w:rPr>
                      <w:rFonts w:ascii="Times New Roman" w:eastAsia="宋体" w:hAnsi="Times New Roman" w:cs="Times New Roman"/>
                      <w:kern w:val="0"/>
                      <w:sz w:val="20"/>
                      <w:szCs w:val="20"/>
                      <w:lang w:val="en-GB"/>
                    </w:rPr>
                  </w:pPr>
                  <w:r w:rsidRPr="00C6236F">
                    <w:rPr>
                      <w:rFonts w:ascii="Times New Roman" w:eastAsia="Malgun Gothic" w:hAnsi="Times New Roman" w:cs="Times New Roman"/>
                      <w:kern w:val="0"/>
                      <w:sz w:val="20"/>
                      <w:szCs w:val="20"/>
                      <w:lang w:val="en-GB"/>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3B1ABAA3" w14:textId="77777777" w:rsidR="00104EE6" w:rsidRPr="00C6236F" w:rsidRDefault="00104EE6" w:rsidP="00C3617E">
                  <w:pPr>
                    <w:keepLines/>
                    <w:widowControl/>
                    <w:jc w:val="center"/>
                    <w:rPr>
                      <w:rFonts w:ascii="Times New Roman" w:eastAsia="宋体" w:hAnsi="Times New Roman" w:cs="Times New Roman"/>
                      <w:kern w:val="0"/>
                      <w:sz w:val="20"/>
                      <w:szCs w:val="20"/>
                      <w:lang w:val="en-GB"/>
                    </w:rPr>
                  </w:pPr>
                  <w:r w:rsidRPr="00C6236F">
                    <w:rPr>
                      <w:rFonts w:ascii="Times New Roman" w:eastAsia="宋体" w:hAnsi="Times New Roman" w:cs="Times New Roman"/>
                      <w:kern w:val="0"/>
                      <w:sz w:val="20"/>
                      <w:szCs w:val="20"/>
                      <w:lang w:val="en-GB"/>
                    </w:rPr>
                    <w:t>7</w:t>
                  </w:r>
                </w:p>
              </w:tc>
            </w:tr>
            <w:tr w:rsidR="00104EE6" w:rsidRPr="00C6236F" w14:paraId="31BF3CA1" w14:textId="77777777" w:rsidTr="00C3617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81BBCEF" w14:textId="77777777" w:rsidR="00104EE6" w:rsidRPr="00C6236F" w:rsidRDefault="00104EE6" w:rsidP="00C3617E">
                  <w:pPr>
                    <w:keepLines/>
                    <w:widowControl/>
                    <w:rPr>
                      <w:rFonts w:ascii="Times New Roman" w:eastAsia="宋体" w:hAnsi="Times New Roman" w:cs="Times New Roman"/>
                      <w:kern w:val="0"/>
                      <w:sz w:val="20"/>
                      <w:szCs w:val="20"/>
                      <w:lang w:val="en-GB"/>
                    </w:rPr>
                  </w:pPr>
                  <w:r w:rsidRPr="00C6236F">
                    <w:rPr>
                      <w:rFonts w:ascii="Times New Roman" w:eastAsia="Malgun Gothic" w:hAnsi="Times New Roman" w:cs="Times New Roman"/>
                      <w:kern w:val="0"/>
                      <w:sz w:val="20"/>
                      <w:szCs w:val="20"/>
                      <w:lang w:val="en-GB"/>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0B2BFE16" w14:textId="77777777" w:rsidR="00104EE6" w:rsidRPr="00C6236F" w:rsidRDefault="00104EE6" w:rsidP="00C3617E">
                  <w:pPr>
                    <w:keepLines/>
                    <w:widowControl/>
                    <w:jc w:val="center"/>
                    <w:rPr>
                      <w:rFonts w:ascii="Times New Roman" w:eastAsia="宋体" w:hAnsi="Times New Roman" w:cs="Times New Roman"/>
                      <w:kern w:val="0"/>
                      <w:sz w:val="20"/>
                      <w:szCs w:val="20"/>
                      <w:lang w:val="en-GB"/>
                    </w:rPr>
                  </w:pPr>
                  <w:r w:rsidRPr="00C6236F">
                    <w:rPr>
                      <w:rFonts w:ascii="Times New Roman" w:eastAsia="宋体" w:hAnsi="Times New Roman" w:cs="Times New Roman"/>
                      <w:kern w:val="0"/>
                      <w:sz w:val="20"/>
                      <w:szCs w:val="20"/>
                      <w:lang w:val="en-GB"/>
                    </w:rPr>
                    <w:t>7</w:t>
                  </w:r>
                </w:p>
              </w:tc>
            </w:tr>
            <w:tr w:rsidR="00104EE6" w:rsidRPr="00C6236F" w14:paraId="19EA5F05" w14:textId="77777777" w:rsidTr="00C3617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085AD87" w14:textId="77777777" w:rsidR="00104EE6" w:rsidRPr="00C6236F" w:rsidRDefault="00104EE6" w:rsidP="00C3617E">
                  <w:pPr>
                    <w:keepLines/>
                    <w:widowControl/>
                    <w:rPr>
                      <w:rFonts w:ascii="Times New Roman" w:eastAsia="宋体" w:hAnsi="Times New Roman" w:cs="Times New Roman"/>
                      <w:kern w:val="0"/>
                      <w:sz w:val="20"/>
                      <w:szCs w:val="20"/>
                      <w:lang w:val="en-GB"/>
                    </w:rPr>
                  </w:pPr>
                  <w:r w:rsidRPr="00C6236F">
                    <w:rPr>
                      <w:rFonts w:ascii="Times New Roman" w:eastAsia="宋体" w:hAnsi="Times New Roman" w:cs="Times New Roman"/>
                      <w:kern w:val="0"/>
                      <w:sz w:val="20"/>
                      <w:szCs w:val="20"/>
                      <w:lang w:val="en-GB"/>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735EE0FE" w14:textId="77777777" w:rsidR="00104EE6" w:rsidRPr="00C6236F" w:rsidRDefault="00104EE6" w:rsidP="00C3617E">
                  <w:pPr>
                    <w:keepLines/>
                    <w:widowControl/>
                    <w:jc w:val="center"/>
                    <w:rPr>
                      <w:rFonts w:ascii="Times New Roman" w:eastAsia="宋体" w:hAnsi="Times New Roman" w:cs="Times New Roman"/>
                      <w:kern w:val="0"/>
                      <w:sz w:val="20"/>
                      <w:szCs w:val="20"/>
                      <w:lang w:val="en-GB"/>
                    </w:rPr>
                  </w:pPr>
                  <w:r w:rsidRPr="00C6236F">
                    <w:rPr>
                      <w:rFonts w:ascii="Times New Roman" w:eastAsia="宋体" w:hAnsi="Times New Roman" w:cs="Times New Roman"/>
                      <w:kern w:val="0"/>
                      <w:sz w:val="20"/>
                      <w:szCs w:val="20"/>
                      <w:lang w:val="en-GB"/>
                    </w:rPr>
                    <w:t>4</w:t>
                  </w:r>
                </w:p>
              </w:tc>
            </w:tr>
            <w:tr w:rsidR="00104EE6" w:rsidRPr="00C6236F" w14:paraId="48469285" w14:textId="77777777" w:rsidTr="00C3617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F4C0846" w14:textId="77777777" w:rsidR="00104EE6" w:rsidRPr="00C6236F" w:rsidRDefault="00104EE6" w:rsidP="00C3617E">
                  <w:pPr>
                    <w:keepLines/>
                    <w:widowControl/>
                    <w:rPr>
                      <w:rFonts w:ascii="Times New Roman" w:eastAsia="宋体" w:hAnsi="Times New Roman" w:cs="Times New Roman"/>
                      <w:kern w:val="0"/>
                      <w:sz w:val="20"/>
                      <w:szCs w:val="20"/>
                      <w:lang w:val="en-GB"/>
                    </w:rPr>
                  </w:pPr>
                  <w:r w:rsidRPr="00C6236F">
                    <w:rPr>
                      <w:rFonts w:ascii="Times New Roman" w:eastAsia="宋体" w:hAnsi="Times New Roman" w:cs="Times New Roman"/>
                      <w:kern w:val="0"/>
                      <w:sz w:val="20"/>
                      <w:szCs w:val="20"/>
                      <w:lang w:val="en-GB"/>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2E64DE1" w14:textId="77777777" w:rsidR="00104EE6" w:rsidRPr="00C6236F" w:rsidRDefault="00104EE6" w:rsidP="00C3617E">
                  <w:pPr>
                    <w:keepLines/>
                    <w:widowControl/>
                    <w:jc w:val="center"/>
                    <w:rPr>
                      <w:rFonts w:ascii="Times New Roman" w:eastAsia="宋体" w:hAnsi="Times New Roman" w:cs="Times New Roman"/>
                      <w:kern w:val="0"/>
                      <w:sz w:val="20"/>
                      <w:szCs w:val="20"/>
                      <w:lang w:val="en-GB"/>
                    </w:rPr>
                  </w:pPr>
                  <w:r w:rsidRPr="00C6236F">
                    <w:rPr>
                      <w:rFonts w:ascii="Times New Roman" w:eastAsia="宋体" w:hAnsi="Times New Roman" w:cs="Times New Roman"/>
                      <w:kern w:val="0"/>
                      <w:sz w:val="20"/>
                      <w:szCs w:val="20"/>
                      <w:lang w:val="en-GB"/>
                    </w:rPr>
                    <w:t>4</w:t>
                  </w:r>
                </w:p>
              </w:tc>
            </w:tr>
          </w:tbl>
          <w:p w14:paraId="566FD3BA" w14:textId="77777777" w:rsidR="00104EE6" w:rsidRPr="00C6236F" w:rsidRDefault="00FE1611" w:rsidP="00C3617E">
            <w:pPr>
              <w:widowControl/>
              <w:adjustRightInd w:val="0"/>
              <w:jc w:val="left"/>
              <w:rPr>
                <w:rFonts w:ascii="Times" w:eastAsia="Batang" w:hAnsi="Times" w:cs="Times New Roman"/>
                <w:kern w:val="0"/>
                <w:sz w:val="20"/>
                <w:szCs w:val="20"/>
                <w:lang w:val="en-GB" w:eastAsia="en-US"/>
              </w:rPr>
            </w:pPr>
            <m:oMath>
              <m:sSubSup>
                <m:sSubSupPr>
                  <m:ctrlPr>
                    <w:rPr>
                      <w:rFonts w:ascii="Cambria Math" w:eastAsia="Batang" w:hAnsi="Cambria Math" w:cs="Times New Roman"/>
                      <w:kern w:val="0"/>
                      <w:sz w:val="20"/>
                      <w:szCs w:val="20"/>
                      <w:lang w:val="en-GB" w:eastAsia="en-US"/>
                    </w:rPr>
                  </m:ctrlPr>
                </m:sSubSupPr>
                <m:e>
                  <m:r>
                    <w:rPr>
                      <w:rFonts w:ascii="Cambria Math" w:eastAsia="Batang" w:hAnsi="Cambria Math" w:cs="Times New Roman"/>
                      <w:kern w:val="0"/>
                      <w:sz w:val="20"/>
                      <w:szCs w:val="20"/>
                      <w:lang w:val="en-GB" w:eastAsia="en-US"/>
                    </w:rPr>
                    <m:t>K</m:t>
                  </m:r>
                </m:e>
                <m:sub>
                  <m:r>
                    <w:rPr>
                      <w:rFonts w:ascii="Cambria Math" w:eastAsia="Batang" w:hAnsi="Cambria Math" w:cs="Times New Roman"/>
                      <w:kern w:val="0"/>
                      <w:sz w:val="20"/>
                      <w:szCs w:val="20"/>
                      <w:lang w:val="en-GB" w:eastAsia="en-US"/>
                    </w:rPr>
                    <m:t>s</m:t>
                  </m:r>
                </m:sub>
                <m:sup>
                  <m:r>
                    <w:rPr>
                      <w:rFonts w:ascii="Cambria Math" w:eastAsia="Batang" w:hAnsi="Cambria Math" w:cs="Times New Roman"/>
                      <w:kern w:val="0"/>
                      <w:sz w:val="20"/>
                      <w:szCs w:val="20"/>
                      <w:lang w:val="en-GB" w:eastAsia="en-US"/>
                    </w:rPr>
                    <m:t>SRS-RSRP</m:t>
                  </m:r>
                </m:sup>
              </m:sSubSup>
            </m:oMath>
            <w:r w:rsidR="00104EE6" w:rsidRPr="00C6236F">
              <w:rPr>
                <w:rFonts w:ascii="Times" w:eastAsia="Batang" w:hAnsi="Times" w:cs="Times New Roman" w:hint="eastAsia"/>
                <w:kern w:val="0"/>
                <w:sz w:val="20"/>
                <w:szCs w:val="20"/>
                <w:lang w:val="en-GB" w:eastAsia="en-US"/>
              </w:rPr>
              <w:t>:</w:t>
            </w:r>
            <w:r w:rsidR="00104EE6" w:rsidRPr="00C6236F">
              <w:rPr>
                <w:rFonts w:ascii="Times" w:eastAsia="Batang" w:hAnsi="Times" w:cs="Times New Roman"/>
                <w:kern w:val="0"/>
                <w:sz w:val="20"/>
                <w:szCs w:val="20"/>
                <w:lang w:val="en-GB" w:eastAsia="en-US"/>
              </w:rPr>
              <w:t xml:space="preserve"> Number of </w:t>
            </w:r>
            <w:r w:rsidR="00104EE6" w:rsidRPr="00C6236F">
              <w:rPr>
                <w:rFonts w:ascii="Times" w:eastAsia="Batang" w:hAnsi="Times" w:cs="Times New Roman"/>
                <w:iCs/>
                <w:kern w:val="0"/>
                <w:sz w:val="20"/>
                <w:szCs w:val="20"/>
                <w:lang w:val="en-GB" w:eastAsia="en-US"/>
              </w:rPr>
              <w:t>SRS-RSRP measurement resources</w:t>
            </w:r>
            <w:r w:rsidR="00104EE6" w:rsidRPr="00C6236F">
              <w:rPr>
                <w:rFonts w:ascii="Times" w:eastAsia="Batang" w:hAnsi="Times" w:cs="Times New Roman"/>
                <w:kern w:val="0"/>
                <w:sz w:val="20"/>
                <w:szCs w:val="20"/>
                <w:lang w:val="en-GB" w:eastAsia="en-US"/>
              </w:rPr>
              <w:t xml:space="preserve"> in the corresponding resource set</w:t>
            </w:r>
          </w:p>
          <w:p w14:paraId="1B1A777D" w14:textId="77777777" w:rsidR="00104EE6" w:rsidRPr="00C6236F" w:rsidRDefault="00FE1611" w:rsidP="00C3617E">
            <w:pPr>
              <w:widowControl/>
              <w:jc w:val="left"/>
              <w:rPr>
                <w:rFonts w:ascii="Times" w:eastAsia="Batang" w:hAnsi="Times" w:cs="Times New Roman"/>
                <w:b/>
                <w:color w:val="FF0000"/>
                <w:kern w:val="0"/>
                <w:sz w:val="20"/>
                <w:szCs w:val="20"/>
                <w:lang w:val="en-GB" w:eastAsia="en-US"/>
              </w:rPr>
            </w:pPr>
            <m:oMath>
              <m:sSubSup>
                <m:sSubSupPr>
                  <m:ctrlPr>
                    <w:rPr>
                      <w:rFonts w:ascii="Cambria Math" w:eastAsia="Batang" w:hAnsi="Cambria Math" w:cs="Times New Roman"/>
                      <w:kern w:val="0"/>
                      <w:sz w:val="20"/>
                      <w:szCs w:val="20"/>
                      <w:lang w:val="en-GB" w:eastAsia="en-US"/>
                    </w:rPr>
                  </m:ctrlPr>
                </m:sSubSupPr>
                <m:e>
                  <m:r>
                    <w:rPr>
                      <w:rFonts w:ascii="Cambria Math" w:eastAsia="Batang" w:hAnsi="Cambria Math" w:cs="Times New Roman"/>
                      <w:kern w:val="0"/>
                      <w:sz w:val="20"/>
                      <w:szCs w:val="20"/>
                      <w:lang w:val="en-GB" w:eastAsia="en-US"/>
                    </w:rPr>
                    <m:t>K</m:t>
                  </m:r>
                </m:e>
                <m:sub>
                  <m:r>
                    <w:rPr>
                      <w:rFonts w:ascii="Cambria Math" w:eastAsia="Batang" w:hAnsi="Cambria Math" w:cs="Times New Roman"/>
                      <w:kern w:val="0"/>
                      <w:sz w:val="20"/>
                      <w:szCs w:val="20"/>
                      <w:lang w:val="en-GB" w:eastAsia="en-US"/>
                    </w:rPr>
                    <m:t>s</m:t>
                  </m:r>
                </m:sub>
                <m:sup>
                  <m:r>
                    <w:rPr>
                      <w:rFonts w:ascii="Cambria Math" w:eastAsia="Batang" w:hAnsi="Cambria Math" w:cs="Times New Roman"/>
                      <w:kern w:val="0"/>
                      <w:sz w:val="20"/>
                      <w:szCs w:val="20"/>
                      <w:lang w:val="en-GB" w:eastAsia="en-US"/>
                    </w:rPr>
                    <m:t>CLI-RSSI</m:t>
                  </m:r>
                </m:sup>
              </m:sSubSup>
            </m:oMath>
            <w:r w:rsidR="00104EE6" w:rsidRPr="00C6236F">
              <w:rPr>
                <w:rFonts w:ascii="Times" w:eastAsia="Batang" w:hAnsi="Times" w:cs="Times New Roman"/>
                <w:kern w:val="0"/>
                <w:sz w:val="20"/>
                <w:szCs w:val="20"/>
                <w:lang w:val="en-GB" w:eastAsia="en-US"/>
              </w:rPr>
              <w:t>: Number of CLI-</w:t>
            </w:r>
            <w:r w:rsidR="00104EE6" w:rsidRPr="00C6236F">
              <w:rPr>
                <w:rFonts w:ascii="Times" w:eastAsia="Batang" w:hAnsi="Times" w:cs="Times New Roman"/>
                <w:iCs/>
                <w:kern w:val="0"/>
                <w:sz w:val="20"/>
                <w:szCs w:val="20"/>
                <w:lang w:val="en-GB" w:eastAsia="en-US"/>
              </w:rPr>
              <w:t xml:space="preserve">RSSI measurement </w:t>
            </w:r>
            <w:r w:rsidR="00104EE6" w:rsidRPr="00C6236F">
              <w:rPr>
                <w:rFonts w:ascii="Times" w:eastAsia="Batang" w:hAnsi="Times" w:cs="Times New Roman"/>
                <w:kern w:val="0"/>
                <w:sz w:val="20"/>
                <w:szCs w:val="20"/>
                <w:lang w:val="en-GB" w:eastAsia="en-US"/>
              </w:rPr>
              <w:t xml:space="preserve">resources in the corresponding resource set </w:t>
            </w:r>
          </w:p>
        </w:tc>
      </w:tr>
    </w:tbl>
    <w:p w14:paraId="3EC62AA4" w14:textId="20E24C40" w:rsidR="00104EE6" w:rsidRPr="0069373D" w:rsidRDefault="00104EE6" w:rsidP="00104EE6">
      <w:pPr>
        <w:widowControl/>
        <w:spacing w:beforeLines="50" w:before="156" w:afterLines="50" w:after="156"/>
        <w:rPr>
          <w:rFonts w:ascii="Times New Roman" w:hAnsi="Times New Roman" w:cs="Times New Roman"/>
          <w:sz w:val="20"/>
          <w:szCs w:val="20"/>
        </w:rPr>
      </w:pPr>
      <w:r w:rsidRPr="000B7177">
        <w:rPr>
          <w:rFonts w:ascii="Times New Roman" w:hAnsi="Times New Roman" w:cs="Times New Roman"/>
          <w:sz w:val="20"/>
          <w:szCs w:val="20"/>
        </w:rPr>
        <w:lastRenderedPageBreak/>
        <w:t>L1-RSRP value is defined by a 7-bit value in the range [-140, -44] dBm with 1dB step size and differential L1-RSRP is quantized to a 4-bit value. The differential L1-RSRP value is computed with 2 dB step size with a reference to the largest measured L1-RSRP value. CLI-RSSI value is defined by a 7-bit value in the range [-100, -25] dBm with 1dB step size in Rel-16, which can also be reused in Rel-19. And differential RSSI can also be quantized to a 4-bit value that computed with 2 dB step size with a reference to the largest measured RSSI value.</w:t>
      </w:r>
      <w:r w:rsidRPr="000B7177">
        <w:rPr>
          <w:rFonts w:ascii="Times New Roman" w:hAnsi="Times New Roman" w:cs="Times New Roman" w:hint="eastAsia"/>
          <w:sz w:val="20"/>
          <w:szCs w:val="20"/>
        </w:rPr>
        <w:t xml:space="preserve"> </w:t>
      </w:r>
      <w:r w:rsidRPr="000B7177">
        <w:rPr>
          <w:rFonts w:ascii="Times New Roman" w:hAnsi="Times New Roman" w:cs="Times New Roman"/>
          <w:sz w:val="20"/>
          <w:szCs w:val="20"/>
        </w:rPr>
        <w:t>The following working assumption in RAN1#120 meeting can be confirmed.</w:t>
      </w:r>
    </w:p>
    <w:tbl>
      <w:tblPr>
        <w:tblStyle w:val="aa"/>
        <w:tblW w:w="0" w:type="auto"/>
        <w:tblLook w:val="04A0" w:firstRow="1" w:lastRow="0" w:firstColumn="1" w:lastColumn="0" w:noHBand="0" w:noVBand="1"/>
      </w:tblPr>
      <w:tblGrid>
        <w:gridCol w:w="9322"/>
      </w:tblGrid>
      <w:tr w:rsidR="00104EE6" w:rsidRPr="000710B3" w14:paraId="128B62C8" w14:textId="77777777" w:rsidTr="00C3617E">
        <w:tc>
          <w:tcPr>
            <w:tcW w:w="9322" w:type="dxa"/>
          </w:tcPr>
          <w:p w14:paraId="535EA41A" w14:textId="77777777" w:rsidR="00104EE6" w:rsidRPr="000237A7" w:rsidRDefault="00104EE6" w:rsidP="00C3617E">
            <w:pPr>
              <w:widowControl/>
              <w:jc w:val="left"/>
              <w:rPr>
                <w:rFonts w:ascii="Times" w:eastAsia="Batang" w:hAnsi="Times" w:cs="Times New Roman"/>
                <w:b/>
                <w:kern w:val="0"/>
                <w:sz w:val="20"/>
                <w:szCs w:val="20"/>
                <w:lang w:val="en-GB" w:eastAsia="en-US"/>
              </w:rPr>
            </w:pPr>
            <w:r w:rsidRPr="000237A7">
              <w:rPr>
                <w:rFonts w:ascii="Times" w:eastAsia="Batang" w:hAnsi="Times" w:cs="Times New Roman"/>
                <w:b/>
                <w:kern w:val="0"/>
                <w:sz w:val="20"/>
                <w:szCs w:val="20"/>
                <w:highlight w:val="darkYellow"/>
                <w:lang w:val="en-GB" w:eastAsia="en-US"/>
              </w:rPr>
              <w:t>Working assumption</w:t>
            </w:r>
          </w:p>
          <w:p w14:paraId="70CA6112" w14:textId="77777777" w:rsidR="00104EE6" w:rsidRPr="000237A7" w:rsidRDefault="00104EE6" w:rsidP="00C3617E">
            <w:pPr>
              <w:widowControl/>
              <w:jc w:val="left"/>
              <w:rPr>
                <w:rFonts w:ascii="Times" w:eastAsia="Batang" w:hAnsi="Times" w:cs="Times New Roman"/>
                <w:bCs/>
                <w:kern w:val="0"/>
                <w:sz w:val="20"/>
                <w:szCs w:val="20"/>
                <w:lang w:val="en-GB" w:eastAsia="en-US"/>
              </w:rPr>
            </w:pPr>
            <w:r w:rsidRPr="000237A7">
              <w:rPr>
                <w:rFonts w:ascii="Times" w:eastAsia="Batang" w:hAnsi="Times" w:cs="Times New Roman"/>
                <w:bCs/>
                <w:kern w:val="0"/>
                <w:sz w:val="20"/>
                <w:szCs w:val="20"/>
                <w:lang w:val="en-GB" w:eastAsia="en-US"/>
              </w:rPr>
              <w:t>For L1 based CLI measurement and reporting, the following is adopted</w:t>
            </w:r>
          </w:p>
          <w:p w14:paraId="1EFAD166" w14:textId="77777777" w:rsidR="00104EE6" w:rsidRPr="000237A7" w:rsidRDefault="00104EE6" w:rsidP="00C3617E">
            <w:pPr>
              <w:widowControl/>
              <w:numPr>
                <w:ilvl w:val="0"/>
                <w:numId w:val="32"/>
              </w:numPr>
              <w:snapToGrid w:val="0"/>
              <w:jc w:val="left"/>
              <w:textAlignment w:val="baseline"/>
              <w:rPr>
                <w:rFonts w:ascii="Times" w:eastAsia="Batang" w:hAnsi="Times" w:cs="Times New Roman"/>
                <w:kern w:val="0"/>
                <w:sz w:val="20"/>
                <w:szCs w:val="20"/>
                <w:lang w:val="en-GB" w:eastAsia="en-US"/>
              </w:rPr>
            </w:pPr>
            <w:r w:rsidRPr="000237A7">
              <w:rPr>
                <w:rFonts w:ascii="Times" w:eastAsia="Batang" w:hAnsi="Times" w:cs="Times New Roman"/>
                <w:kern w:val="0"/>
                <w:sz w:val="20"/>
                <w:szCs w:val="20"/>
                <w:lang w:val="en-GB" w:eastAsia="en-US"/>
              </w:rPr>
              <w:t xml:space="preserve">For L1 </w:t>
            </w:r>
            <w:r w:rsidRPr="00D829C4">
              <w:rPr>
                <w:rFonts w:ascii="Times" w:eastAsia="Batang" w:hAnsi="Times" w:cs="Times New Roman"/>
                <w:kern w:val="0"/>
                <w:sz w:val="20"/>
                <w:szCs w:val="20"/>
                <w:lang w:val="en-GB" w:eastAsia="en-US"/>
              </w:rPr>
              <w:t>SRS-RSRP,</w:t>
            </w:r>
            <w:r w:rsidRPr="000237A7">
              <w:rPr>
                <w:rFonts w:ascii="Times" w:eastAsia="Batang" w:hAnsi="Times" w:cs="Times New Roman"/>
                <w:kern w:val="0"/>
                <w:sz w:val="20"/>
                <w:szCs w:val="20"/>
                <w:lang w:val="en-GB" w:eastAsia="en-US"/>
              </w:rPr>
              <w:t xml:space="preserve"> a 7-bit value in the quantization range [-140, -44] dBm with 1dB step size, and the differential L1 SRS-RSRP is quantized to a 4-bit value. The differential L1 SRS-RSRP value is computed with 2 dB step size with a reference to the largest measured L1 SRS-RSRP value.</w:t>
            </w:r>
          </w:p>
          <w:p w14:paraId="173FF23A" w14:textId="77777777" w:rsidR="00104EE6" w:rsidRPr="000237A7" w:rsidRDefault="00104EE6" w:rsidP="00C3617E">
            <w:pPr>
              <w:widowControl/>
              <w:numPr>
                <w:ilvl w:val="0"/>
                <w:numId w:val="32"/>
              </w:numPr>
              <w:snapToGrid w:val="0"/>
              <w:jc w:val="left"/>
              <w:textAlignment w:val="baseline"/>
              <w:rPr>
                <w:rFonts w:ascii="Times" w:eastAsia="Batang" w:hAnsi="Times" w:cs="Times New Roman"/>
                <w:kern w:val="0"/>
                <w:sz w:val="20"/>
                <w:szCs w:val="20"/>
                <w:lang w:val="en-GB" w:eastAsia="en-US"/>
              </w:rPr>
            </w:pPr>
            <w:r w:rsidRPr="000237A7">
              <w:rPr>
                <w:rFonts w:ascii="Times" w:eastAsia="Batang" w:hAnsi="Times" w:cs="Times New Roman"/>
                <w:kern w:val="0"/>
                <w:sz w:val="20"/>
                <w:szCs w:val="20"/>
                <w:lang w:val="en-GB"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0B3C4914" w14:textId="77777777" w:rsidR="00104EE6" w:rsidRPr="000237A7" w:rsidRDefault="00104EE6" w:rsidP="00C3617E">
            <w:pPr>
              <w:widowControl/>
              <w:tabs>
                <w:tab w:val="left" w:pos="0"/>
                <w:tab w:val="left" w:pos="2160"/>
              </w:tabs>
              <w:jc w:val="left"/>
              <w:rPr>
                <w:rFonts w:ascii="Times" w:eastAsia="Batang" w:hAnsi="Times" w:cs="Times New Roman"/>
                <w:kern w:val="0"/>
                <w:sz w:val="20"/>
                <w:szCs w:val="24"/>
                <w:lang w:val="en-GB" w:eastAsia="en-US"/>
              </w:rPr>
            </w:pPr>
            <w:r w:rsidRPr="000237A7">
              <w:rPr>
                <w:rFonts w:ascii="Times" w:eastAsia="Batang" w:hAnsi="Times" w:cs="Times New Roman"/>
                <w:bCs/>
                <w:kern w:val="0"/>
                <w:sz w:val="20"/>
                <w:szCs w:val="20"/>
                <w:lang w:val="en-GB" w:eastAsia="en-US"/>
              </w:rPr>
              <w:t xml:space="preserve">Send an LS to RAN4 about the above working assumption. </w:t>
            </w:r>
            <w:r w:rsidRPr="000237A7">
              <w:rPr>
                <w:rFonts w:ascii="Times" w:eastAsia="Batang" w:hAnsi="Times" w:cs="Times New Roman"/>
                <w:kern w:val="0"/>
                <w:sz w:val="20"/>
                <w:szCs w:val="24"/>
                <w:lang w:val="en-GB" w:eastAsia="en-US"/>
              </w:rPr>
              <w:t>LS on L1 based UE-to-UE CLI measurement and reporting to RAN4 is agreed. Final LS in R1-2501620.</w:t>
            </w:r>
          </w:p>
          <w:p w14:paraId="22CC4BF9" w14:textId="77777777" w:rsidR="00104EE6" w:rsidRPr="000710B3" w:rsidRDefault="00104EE6" w:rsidP="00C3617E">
            <w:pPr>
              <w:widowControl/>
              <w:tabs>
                <w:tab w:val="left" w:pos="0"/>
              </w:tabs>
              <w:suppressAutoHyphens/>
              <w:snapToGrid w:val="0"/>
              <w:ind w:left="720"/>
              <w:jc w:val="left"/>
              <w:rPr>
                <w:rFonts w:ascii="Times" w:eastAsia="等线" w:hAnsi="Times" w:cs="Times"/>
                <w:iCs/>
                <w:kern w:val="0"/>
                <w:sz w:val="20"/>
                <w:szCs w:val="20"/>
                <w:lang w:val="en-GB" w:eastAsia="x-none"/>
              </w:rPr>
            </w:pPr>
          </w:p>
        </w:tc>
      </w:tr>
    </w:tbl>
    <w:p w14:paraId="08594589" w14:textId="31ADBB15" w:rsidR="00104EE6" w:rsidRDefault="00104EE6" w:rsidP="00104EE6">
      <w:pPr>
        <w:spacing w:beforeLines="50" w:before="156" w:afterLines="50" w:after="156"/>
        <w:rPr>
          <w:rFonts w:ascii="Times New Roman" w:hAnsi="Times New Roman"/>
          <w:b/>
          <w:i/>
          <w:sz w:val="20"/>
          <w:szCs w:val="20"/>
        </w:rPr>
      </w:pPr>
      <w:r w:rsidRPr="000710B3">
        <w:rPr>
          <w:rFonts w:ascii="Times New Roman" w:hAnsi="Times New Roman" w:hint="eastAsia"/>
          <w:b/>
          <w:i/>
          <w:sz w:val="20"/>
          <w:szCs w:val="20"/>
        </w:rPr>
        <w:t>Proposal</w:t>
      </w:r>
      <w:r w:rsidRPr="000710B3">
        <w:rPr>
          <w:rFonts w:ascii="Times New Roman" w:hAnsi="Times New Roman"/>
          <w:b/>
          <w:i/>
          <w:sz w:val="20"/>
          <w:szCs w:val="20"/>
        </w:rPr>
        <w:t xml:space="preserve"> </w:t>
      </w:r>
      <w:r w:rsidR="0031344F">
        <w:rPr>
          <w:rFonts w:ascii="Times New Roman" w:hAnsi="Times New Roman"/>
          <w:b/>
          <w:i/>
          <w:sz w:val="20"/>
          <w:szCs w:val="20"/>
        </w:rPr>
        <w:t>9</w:t>
      </w:r>
      <w:r w:rsidRPr="000710B3">
        <w:rPr>
          <w:rFonts w:ascii="Times New Roman" w:hAnsi="Times New Roman"/>
          <w:b/>
          <w:i/>
          <w:sz w:val="20"/>
          <w:szCs w:val="20"/>
        </w:rPr>
        <w:t xml:space="preserve">: </w:t>
      </w:r>
      <w:r w:rsidRPr="000237A7">
        <w:rPr>
          <w:rFonts w:ascii="Times New Roman" w:hAnsi="Times New Roman"/>
          <w:b/>
          <w:i/>
          <w:sz w:val="20"/>
          <w:szCs w:val="20"/>
        </w:rPr>
        <w:t>Confirm the following working assumption</w:t>
      </w:r>
    </w:p>
    <w:p w14:paraId="63CD590E" w14:textId="77777777" w:rsidR="00104EE6" w:rsidRPr="000237A7" w:rsidRDefault="00104EE6" w:rsidP="00104EE6">
      <w:pPr>
        <w:widowControl/>
        <w:jc w:val="left"/>
        <w:rPr>
          <w:rFonts w:ascii="Times" w:eastAsia="Batang" w:hAnsi="Times" w:cs="Times New Roman"/>
          <w:b/>
          <w:kern w:val="0"/>
          <w:sz w:val="20"/>
          <w:szCs w:val="20"/>
          <w:lang w:val="en-GB" w:eastAsia="en-US"/>
        </w:rPr>
      </w:pPr>
      <w:r w:rsidRPr="000237A7">
        <w:rPr>
          <w:rFonts w:ascii="Times" w:eastAsia="Batang" w:hAnsi="Times" w:cs="Times New Roman"/>
          <w:b/>
          <w:kern w:val="0"/>
          <w:sz w:val="20"/>
          <w:szCs w:val="20"/>
          <w:highlight w:val="darkYellow"/>
          <w:lang w:val="en-GB" w:eastAsia="en-US"/>
        </w:rPr>
        <w:t>Working assumption</w:t>
      </w:r>
    </w:p>
    <w:p w14:paraId="57DE6871" w14:textId="77777777" w:rsidR="00104EE6" w:rsidRPr="000D064E" w:rsidRDefault="00104EE6" w:rsidP="00104EE6">
      <w:pPr>
        <w:widowControl/>
        <w:jc w:val="left"/>
        <w:rPr>
          <w:rFonts w:ascii="Times" w:eastAsia="Batang" w:hAnsi="Times" w:cs="Times New Roman"/>
          <w:b/>
          <w:bCs/>
          <w:i/>
          <w:kern w:val="0"/>
          <w:sz w:val="20"/>
          <w:szCs w:val="20"/>
          <w:lang w:val="en-GB" w:eastAsia="en-US"/>
        </w:rPr>
      </w:pPr>
      <w:r w:rsidRPr="000D064E">
        <w:rPr>
          <w:rFonts w:ascii="Times" w:eastAsia="Batang" w:hAnsi="Times" w:cs="Times New Roman"/>
          <w:b/>
          <w:bCs/>
          <w:i/>
          <w:kern w:val="0"/>
          <w:sz w:val="20"/>
          <w:szCs w:val="20"/>
          <w:lang w:val="en-GB" w:eastAsia="en-US"/>
        </w:rPr>
        <w:t>For L1 based CLI measurement and reporting, the following is adopted</w:t>
      </w:r>
    </w:p>
    <w:p w14:paraId="0A59A8A5" w14:textId="77777777" w:rsidR="00104EE6" w:rsidRPr="000D064E" w:rsidRDefault="00104EE6" w:rsidP="00104EE6">
      <w:pPr>
        <w:widowControl/>
        <w:numPr>
          <w:ilvl w:val="0"/>
          <w:numId w:val="32"/>
        </w:numPr>
        <w:snapToGrid w:val="0"/>
        <w:jc w:val="left"/>
        <w:textAlignment w:val="baseline"/>
        <w:rPr>
          <w:rFonts w:ascii="Times" w:eastAsia="Batang" w:hAnsi="Times" w:cs="Times New Roman"/>
          <w:b/>
          <w:i/>
          <w:kern w:val="0"/>
          <w:sz w:val="20"/>
          <w:szCs w:val="20"/>
          <w:lang w:val="en-GB" w:eastAsia="en-US"/>
        </w:rPr>
      </w:pPr>
      <w:r w:rsidRPr="000D064E">
        <w:rPr>
          <w:rFonts w:ascii="Times" w:eastAsia="Batang" w:hAnsi="Times" w:cs="Times New Roman"/>
          <w:b/>
          <w:i/>
          <w:kern w:val="0"/>
          <w:sz w:val="20"/>
          <w:szCs w:val="20"/>
          <w:lang w:val="en-GB" w:eastAsia="en-US"/>
        </w:rPr>
        <w:lastRenderedPageBreak/>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0794EABF" w14:textId="5EA401A4" w:rsidR="009709AA" w:rsidRPr="000D064E" w:rsidRDefault="00104EE6" w:rsidP="00F669B3">
      <w:pPr>
        <w:widowControl/>
        <w:numPr>
          <w:ilvl w:val="0"/>
          <w:numId w:val="32"/>
        </w:numPr>
        <w:snapToGrid w:val="0"/>
        <w:jc w:val="left"/>
        <w:textAlignment w:val="baseline"/>
        <w:rPr>
          <w:rFonts w:ascii="Times" w:eastAsia="Batang" w:hAnsi="Times" w:cs="Times New Roman"/>
          <w:b/>
          <w:i/>
          <w:kern w:val="0"/>
          <w:sz w:val="20"/>
          <w:szCs w:val="20"/>
          <w:lang w:val="en-GB" w:eastAsia="en-US"/>
        </w:rPr>
      </w:pPr>
      <w:r w:rsidRPr="000D064E">
        <w:rPr>
          <w:rFonts w:ascii="Times" w:eastAsia="Batang" w:hAnsi="Times" w:cs="Times New Roman"/>
          <w:b/>
          <w:i/>
          <w:kern w:val="0"/>
          <w:sz w:val="20"/>
          <w:szCs w:val="20"/>
          <w:lang w:val="en-GB"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54DFEAA3" w14:textId="77777777" w:rsidR="00F669B3" w:rsidRPr="00F669B3" w:rsidRDefault="00F669B3" w:rsidP="00F669B3">
      <w:pPr>
        <w:widowControl/>
        <w:snapToGrid w:val="0"/>
        <w:ind w:left="360"/>
        <w:jc w:val="left"/>
        <w:textAlignment w:val="baseline"/>
        <w:rPr>
          <w:rFonts w:ascii="Times" w:eastAsia="Batang" w:hAnsi="Times" w:cs="Times New Roman"/>
          <w:kern w:val="0"/>
          <w:sz w:val="20"/>
          <w:szCs w:val="20"/>
          <w:lang w:val="en-GB" w:eastAsia="en-US"/>
        </w:rPr>
      </w:pPr>
    </w:p>
    <w:p w14:paraId="5AC436AC" w14:textId="5F491CE9" w:rsidR="009709AA" w:rsidRPr="008F65E1" w:rsidRDefault="0014099C" w:rsidP="008F65E1">
      <w:pPr>
        <w:keepNext/>
        <w:keepLines/>
        <w:widowControl/>
        <w:suppressAutoHyphens/>
        <w:spacing w:before="60" w:after="180"/>
        <w:textAlignment w:val="baseline"/>
        <w:rPr>
          <w:rFonts w:ascii="Times New Roman" w:hAnsi="Times New Roman" w:cs="宋体" w:hint="eastAsia"/>
          <w:sz w:val="20"/>
          <w:szCs w:val="20"/>
        </w:rPr>
      </w:pPr>
      <w:r w:rsidRPr="0014099C">
        <w:rPr>
          <w:rFonts w:ascii="Times New Roman" w:hAnsi="Times New Roman" w:cs="宋体"/>
          <w:sz w:val="20"/>
          <w:szCs w:val="20"/>
          <w:lang w:val="en-GB"/>
        </w:rPr>
        <w:t>The remaining issue is whether/how to report differential value in case the largest measurement is out of range.</w:t>
      </w:r>
      <w:r>
        <w:rPr>
          <w:rFonts w:ascii="Times New Roman" w:hAnsi="Times New Roman" w:cs="宋体"/>
          <w:sz w:val="20"/>
          <w:szCs w:val="20"/>
          <w:lang w:val="en-GB"/>
        </w:rPr>
        <w:t xml:space="preserve"> </w:t>
      </w:r>
      <w:r w:rsidR="009709AA">
        <w:rPr>
          <w:rFonts w:ascii="Times New Roman" w:hAnsi="Times New Roman" w:cs="宋体"/>
          <w:sz w:val="20"/>
          <w:szCs w:val="20"/>
          <w:lang w:val="en-GB"/>
        </w:rPr>
        <w:t xml:space="preserve">The following proposal 2-7 was discussed in last meeting </w:t>
      </w:r>
      <w:r w:rsidR="00F669B3">
        <w:rPr>
          <w:rFonts w:ascii="Times New Roman" w:hAnsi="Times New Roman" w:cs="宋体"/>
          <w:sz w:val="20"/>
          <w:szCs w:val="20"/>
          <w:lang w:val="en-GB"/>
        </w:rPr>
        <w:t>but</w:t>
      </w:r>
      <w:r w:rsidR="009709AA">
        <w:rPr>
          <w:rFonts w:ascii="Times New Roman" w:hAnsi="Times New Roman" w:cs="宋体"/>
          <w:sz w:val="20"/>
          <w:szCs w:val="20"/>
          <w:lang w:val="en-GB"/>
        </w:rPr>
        <w:t xml:space="preserve"> no consensus was reached. </w:t>
      </w:r>
      <w:bookmarkStart w:id="1" w:name="_GoBack"/>
      <w:bookmarkEnd w:id="1"/>
    </w:p>
    <w:tbl>
      <w:tblPr>
        <w:tblStyle w:val="aa"/>
        <w:tblW w:w="0" w:type="auto"/>
        <w:tblLook w:val="04A0" w:firstRow="1" w:lastRow="0" w:firstColumn="1" w:lastColumn="0" w:noHBand="0" w:noVBand="1"/>
      </w:tblPr>
      <w:tblGrid>
        <w:gridCol w:w="9322"/>
      </w:tblGrid>
      <w:tr w:rsidR="009709AA" w:rsidRPr="000710B3" w14:paraId="2F2A7387" w14:textId="77777777" w:rsidTr="00C3617E">
        <w:tc>
          <w:tcPr>
            <w:tcW w:w="9322" w:type="dxa"/>
          </w:tcPr>
          <w:p w14:paraId="347245D1" w14:textId="77777777" w:rsidR="009709AA" w:rsidRPr="00C573F7" w:rsidRDefault="009709AA" w:rsidP="00C3617E">
            <w:pPr>
              <w:keepNext/>
              <w:widowControl/>
              <w:suppressAutoHyphens/>
              <w:snapToGrid w:val="0"/>
              <w:spacing w:after="156"/>
              <w:ind w:left="862" w:hanging="862"/>
              <w:jc w:val="left"/>
              <w:outlineLvl w:val="3"/>
              <w:rPr>
                <w:rFonts w:ascii="Arial" w:eastAsia="Batang" w:hAnsi="Arial" w:cs="Times New Roman"/>
                <w:b/>
                <w:bCs/>
                <w:iCs/>
                <w:kern w:val="0"/>
                <w:sz w:val="22"/>
                <w:szCs w:val="26"/>
                <w:lang w:val="en-GB"/>
              </w:rPr>
            </w:pPr>
            <w:r w:rsidRPr="00C573F7">
              <w:rPr>
                <w:rFonts w:ascii="Arial" w:eastAsia="Batang" w:hAnsi="Arial" w:cs="Times New Roman"/>
                <w:b/>
                <w:bCs/>
                <w:iCs/>
                <w:kern w:val="0"/>
                <w:sz w:val="22"/>
                <w:szCs w:val="26"/>
                <w:lang w:val="en-GB"/>
              </w:rPr>
              <w:t>Proposal 2-7</w:t>
            </w:r>
          </w:p>
          <w:p w14:paraId="1EED3AE5" w14:textId="77777777" w:rsidR="009709AA" w:rsidRPr="007E57BF" w:rsidRDefault="009709AA" w:rsidP="00C3617E">
            <w:pPr>
              <w:widowControl/>
              <w:tabs>
                <w:tab w:val="left" w:pos="1701"/>
              </w:tabs>
              <w:snapToGrid w:val="0"/>
              <w:spacing w:after="120"/>
              <w:rPr>
                <w:rFonts w:ascii="Times New Roman" w:eastAsia="Calibri" w:hAnsi="Times New Roman" w:cs="Times New Roman"/>
                <w:kern w:val="0"/>
                <w:sz w:val="20"/>
                <w:szCs w:val="20"/>
              </w:rPr>
            </w:pPr>
            <w:r w:rsidRPr="007E57BF">
              <w:rPr>
                <w:rFonts w:ascii="Times New Roman" w:eastAsia="Calibri" w:hAnsi="Times New Roman" w:cs="Times New Roman"/>
                <w:kern w:val="0"/>
                <w:sz w:val="20"/>
                <w:szCs w:val="20"/>
                <w:lang w:val="en-GB"/>
              </w:rPr>
              <w:t>For the RAN1#120 agreement on differential reporting for L1-SRS-RSRP, if X out of M measurements are out of range (X &lt;= M):</w:t>
            </w:r>
          </w:p>
          <w:p w14:paraId="0DF9201D" w14:textId="77777777" w:rsidR="009709AA" w:rsidRPr="0014099C" w:rsidRDefault="009709AA" w:rsidP="00C3617E">
            <w:pPr>
              <w:widowControl/>
              <w:numPr>
                <w:ilvl w:val="0"/>
                <w:numId w:val="36"/>
              </w:numPr>
              <w:tabs>
                <w:tab w:val="left" w:pos="1701"/>
              </w:tabs>
              <w:suppressAutoHyphens/>
              <w:snapToGrid w:val="0"/>
              <w:spacing w:before="30" w:after="120" w:line="60" w:lineRule="atLeast"/>
              <w:rPr>
                <w:rFonts w:ascii="Times New Roman" w:eastAsia="Calibri" w:hAnsi="Times New Roman" w:cs="Times New Roman"/>
                <w:kern w:val="0"/>
                <w:sz w:val="20"/>
                <w:szCs w:val="20"/>
              </w:rPr>
            </w:pPr>
            <w:r w:rsidRPr="007E57BF">
              <w:rPr>
                <w:rFonts w:ascii="Times New Roman" w:eastAsia="Calibri" w:hAnsi="Times New Roman" w:cs="Times New Roman"/>
                <w:kern w:val="0"/>
                <w:sz w:val="20"/>
                <w:szCs w:val="20"/>
              </w:rPr>
              <w:t xml:space="preserve">For the first out-of-range value, </w:t>
            </w:r>
            <w:r w:rsidRPr="0014099C">
              <w:rPr>
                <w:rFonts w:ascii="Times New Roman" w:eastAsia="Calibri" w:hAnsi="Times New Roman" w:cs="Times New Roman"/>
                <w:kern w:val="0"/>
                <w:sz w:val="20"/>
                <w:szCs w:val="20"/>
              </w:rPr>
              <w:t xml:space="preserve">an “out of range” indicator corresponding to a codepoint mapping to “infinity” is reported: 7 bits </w:t>
            </w:r>
          </w:p>
          <w:p w14:paraId="29519F80" w14:textId="77777777" w:rsidR="009709AA" w:rsidRPr="0014099C" w:rsidRDefault="009709AA" w:rsidP="00C3617E">
            <w:pPr>
              <w:widowControl/>
              <w:numPr>
                <w:ilvl w:val="0"/>
                <w:numId w:val="36"/>
              </w:numPr>
              <w:tabs>
                <w:tab w:val="left" w:pos="1701"/>
              </w:tabs>
              <w:suppressAutoHyphens/>
              <w:snapToGrid w:val="0"/>
              <w:spacing w:before="30" w:after="120" w:line="60" w:lineRule="atLeast"/>
              <w:rPr>
                <w:rFonts w:ascii="Times New Roman" w:eastAsia="Calibri" w:hAnsi="Times New Roman" w:cs="Times New Roman"/>
                <w:kern w:val="0"/>
                <w:sz w:val="20"/>
                <w:szCs w:val="20"/>
              </w:rPr>
            </w:pPr>
            <w:r w:rsidRPr="0014099C">
              <w:rPr>
                <w:rFonts w:ascii="Times New Roman" w:eastAsia="宋体" w:hAnsi="Times New Roman" w:cs="Times New Roman"/>
                <w:kern w:val="0"/>
                <w:sz w:val="20"/>
                <w:szCs w:val="20"/>
              </w:rPr>
              <w:t>If X &gt;1, for the 2</w:t>
            </w:r>
            <w:r w:rsidRPr="0014099C">
              <w:rPr>
                <w:rFonts w:ascii="Times New Roman" w:eastAsia="宋体" w:hAnsi="Times New Roman" w:cs="Times New Roman"/>
                <w:kern w:val="0"/>
                <w:sz w:val="20"/>
                <w:szCs w:val="20"/>
                <w:vertAlign w:val="superscript"/>
              </w:rPr>
              <w:t xml:space="preserve">nd </w:t>
            </w:r>
            <w:r w:rsidRPr="0014099C">
              <w:rPr>
                <w:rFonts w:ascii="Times New Roman" w:eastAsia="宋体" w:hAnsi="Times New Roman" w:cs="Times New Roman"/>
                <w:kern w:val="0"/>
                <w:sz w:val="20"/>
                <w:szCs w:val="20"/>
              </w:rPr>
              <w:t>,…, X-th out-of-range-values a differential indicator is reported: (</w:t>
            </w:r>
            <w:r w:rsidRPr="0014099C">
              <w:rPr>
                <w:rFonts w:ascii="Times New Roman" w:eastAsia="宋体" w:hAnsi="Times New Roman" w:cs="Times New Roman"/>
                <w:i/>
                <w:kern w:val="0"/>
                <w:sz w:val="20"/>
                <w:szCs w:val="20"/>
              </w:rPr>
              <w:t>X</w:t>
            </w:r>
            <w:r w:rsidRPr="0014099C">
              <w:rPr>
                <w:rFonts w:ascii="Times New Roman" w:eastAsia="宋体" w:hAnsi="Times New Roman" w:cs="Times New Roman"/>
                <w:kern w:val="0"/>
                <w:sz w:val="20"/>
                <w:szCs w:val="20"/>
              </w:rPr>
              <w:t>-1)*4bits</w:t>
            </w:r>
          </w:p>
          <w:p w14:paraId="3B60B65C" w14:textId="77777777" w:rsidR="009709AA" w:rsidRPr="0014099C" w:rsidRDefault="009709AA" w:rsidP="00C3617E">
            <w:pPr>
              <w:widowControl/>
              <w:numPr>
                <w:ilvl w:val="1"/>
                <w:numId w:val="36"/>
              </w:numPr>
              <w:tabs>
                <w:tab w:val="left" w:pos="1701"/>
              </w:tabs>
              <w:suppressAutoHyphens/>
              <w:snapToGrid w:val="0"/>
              <w:spacing w:before="30" w:after="120" w:line="60" w:lineRule="atLeast"/>
              <w:rPr>
                <w:rFonts w:ascii="Times New Roman" w:eastAsia="Calibri" w:hAnsi="Times New Roman" w:cs="Times New Roman"/>
                <w:kern w:val="0"/>
                <w:sz w:val="20"/>
                <w:szCs w:val="20"/>
              </w:rPr>
            </w:pPr>
            <w:r w:rsidRPr="0014099C">
              <w:rPr>
                <w:rFonts w:ascii="Times New Roman" w:eastAsia="宋体" w:hAnsi="Times New Roman" w:cs="Times New Roman"/>
                <w:kern w:val="0"/>
                <w:sz w:val="20"/>
                <w:szCs w:val="20"/>
              </w:rPr>
              <w:t>FFS: definition of the differential indicator and whether/how to change the differential measurement reporting table.</w:t>
            </w:r>
          </w:p>
          <w:p w14:paraId="36D89DCC" w14:textId="465B0CA5" w:rsidR="009709AA" w:rsidRPr="00F669B3" w:rsidRDefault="009709AA" w:rsidP="00F669B3">
            <w:pPr>
              <w:widowControl/>
              <w:numPr>
                <w:ilvl w:val="0"/>
                <w:numId w:val="36"/>
              </w:numPr>
              <w:tabs>
                <w:tab w:val="left" w:pos="1701"/>
              </w:tabs>
              <w:suppressAutoHyphens/>
              <w:snapToGrid w:val="0"/>
              <w:spacing w:before="30" w:after="120" w:line="60" w:lineRule="atLeast"/>
              <w:rPr>
                <w:rFonts w:ascii="Times New Roman" w:eastAsia="Calibri" w:hAnsi="Times New Roman" w:cs="Times New Roman"/>
                <w:kern w:val="0"/>
                <w:sz w:val="20"/>
                <w:szCs w:val="20"/>
              </w:rPr>
            </w:pPr>
            <w:r w:rsidRPr="007E57BF">
              <w:rPr>
                <w:rFonts w:ascii="Times New Roman" w:eastAsia="Calibri" w:hAnsi="Times New Roman" w:cs="Times New Roman"/>
                <w:kern w:val="0"/>
                <w:sz w:val="20"/>
                <w:szCs w:val="20"/>
              </w:rPr>
              <w:t xml:space="preserve">For the </w:t>
            </w:r>
            <w:r w:rsidRPr="007E57BF">
              <w:rPr>
                <w:rFonts w:ascii="Times New Roman" w:eastAsia="Calibri" w:hAnsi="Times New Roman" w:cs="Times New Roman"/>
                <w:i/>
                <w:iCs/>
                <w:kern w:val="0"/>
                <w:sz w:val="20"/>
                <w:szCs w:val="20"/>
              </w:rPr>
              <w:t>M-X</w:t>
            </w:r>
            <w:r w:rsidRPr="007E57BF">
              <w:rPr>
                <w:rFonts w:ascii="Times New Roman" w:eastAsia="Calibri" w:hAnsi="Times New Roman" w:cs="Times New Roman"/>
                <w:kern w:val="0"/>
                <w:sz w:val="20"/>
                <w:szCs w:val="20"/>
              </w:rPr>
              <w:t xml:space="preserve"> L1-SRS-RSRP measurements which are within the reporting range, a differential value is reported assuming </w:t>
            </w:r>
            <w:r w:rsidRPr="0014099C">
              <w:rPr>
                <w:rFonts w:ascii="Times New Roman" w:eastAsia="Calibri" w:hAnsi="Times New Roman" w:cs="Times New Roman"/>
                <w:kern w:val="0"/>
                <w:sz w:val="20"/>
                <w:szCs w:val="20"/>
              </w:rPr>
              <w:t>-44 dBm as the reference</w:t>
            </w:r>
            <w:r w:rsidRPr="007E57BF">
              <w:rPr>
                <w:rFonts w:ascii="Times New Roman" w:eastAsia="Calibri" w:hAnsi="Times New Roman" w:cs="Times New Roman"/>
                <w:kern w:val="0"/>
                <w:sz w:val="20"/>
                <w:szCs w:val="20"/>
              </w:rPr>
              <w:t>: (</w:t>
            </w:r>
            <w:r w:rsidRPr="007E57BF">
              <w:rPr>
                <w:rFonts w:ascii="Times New Roman" w:eastAsia="Calibri" w:hAnsi="Times New Roman" w:cs="Times New Roman"/>
                <w:i/>
                <w:kern w:val="0"/>
                <w:sz w:val="20"/>
                <w:szCs w:val="20"/>
              </w:rPr>
              <w:t>M-X</w:t>
            </w:r>
            <w:r w:rsidRPr="007E57BF">
              <w:rPr>
                <w:rFonts w:ascii="Times New Roman" w:eastAsia="Calibri" w:hAnsi="Times New Roman" w:cs="Times New Roman"/>
                <w:kern w:val="0"/>
                <w:sz w:val="20"/>
                <w:szCs w:val="20"/>
              </w:rPr>
              <w:t>)*4bits</w:t>
            </w:r>
          </w:p>
        </w:tc>
      </w:tr>
    </w:tbl>
    <w:p w14:paraId="2C4D6E65" w14:textId="1D3F9C88" w:rsidR="00A120C3" w:rsidRPr="00690B26" w:rsidRDefault="00AC3B39" w:rsidP="00AC3B39">
      <w:pPr>
        <w:keepNext/>
        <w:keepLines/>
        <w:widowControl/>
        <w:suppressAutoHyphens/>
        <w:spacing w:before="60" w:after="180"/>
        <w:textAlignment w:val="baseline"/>
        <w:rPr>
          <w:rFonts w:ascii="Times New Roman" w:hAnsi="Times New Roman" w:cs="宋体"/>
          <w:sz w:val="20"/>
          <w:szCs w:val="20"/>
          <w:lang w:val="en-GB"/>
        </w:rPr>
      </w:pPr>
      <w:r w:rsidRPr="00A120C3">
        <w:rPr>
          <w:rFonts w:ascii="Times New Roman" w:hAnsi="Times New Roman" w:cs="宋体" w:hint="eastAsia"/>
          <w:sz w:val="20"/>
          <w:szCs w:val="20"/>
          <w:lang w:val="en-GB"/>
        </w:rPr>
        <w:t>T</w:t>
      </w:r>
      <w:r w:rsidRPr="00A120C3">
        <w:rPr>
          <w:rFonts w:ascii="Times New Roman" w:hAnsi="Times New Roman" w:cs="宋体"/>
          <w:sz w:val="20"/>
          <w:szCs w:val="20"/>
          <w:lang w:val="en-GB"/>
        </w:rPr>
        <w:t xml:space="preserve">he following Table 10.1.22.1.2-1 defined in TS38.133 </w:t>
      </w:r>
      <w:r w:rsidR="00A120C3" w:rsidRPr="00A120C3">
        <w:rPr>
          <w:rFonts w:ascii="Times New Roman" w:hAnsi="Times New Roman" w:cs="宋体"/>
          <w:sz w:val="20"/>
          <w:szCs w:val="20"/>
          <w:lang w:val="en-GB"/>
        </w:rPr>
        <w:t>can be</w:t>
      </w:r>
      <w:r w:rsidRPr="00A120C3">
        <w:rPr>
          <w:rFonts w:ascii="Times New Roman" w:hAnsi="Times New Roman" w:cs="宋体"/>
          <w:sz w:val="20"/>
          <w:szCs w:val="20"/>
          <w:lang w:val="en-GB"/>
        </w:rPr>
        <w:t xml:space="preserve"> used for </w:t>
      </w:r>
      <w:r w:rsidR="00A120C3" w:rsidRPr="00A120C3">
        <w:rPr>
          <w:rFonts w:ascii="Times New Roman" w:hAnsi="Times New Roman" w:cs="宋体"/>
          <w:sz w:val="20"/>
          <w:szCs w:val="20"/>
          <w:lang w:val="en-GB"/>
        </w:rPr>
        <w:t xml:space="preserve">L1 </w:t>
      </w:r>
      <w:r w:rsidR="0097001E" w:rsidRPr="00A120C3">
        <w:rPr>
          <w:rFonts w:ascii="Times New Roman" w:hAnsi="Times New Roman" w:cs="宋体"/>
          <w:sz w:val="20"/>
          <w:szCs w:val="20"/>
          <w:lang w:val="en-GB"/>
        </w:rPr>
        <w:t>SRS-RSRP measurement report mapping</w:t>
      </w:r>
      <w:r w:rsidR="00A120C3">
        <w:rPr>
          <w:rFonts w:ascii="Times New Roman" w:hAnsi="Times New Roman" w:cs="宋体"/>
          <w:sz w:val="20"/>
          <w:szCs w:val="20"/>
          <w:lang w:val="en-GB"/>
        </w:rPr>
        <w:t>.</w:t>
      </w:r>
      <w:r w:rsidR="003C6265">
        <w:rPr>
          <w:rFonts w:ascii="Times New Roman" w:hAnsi="Times New Roman" w:cs="宋体"/>
          <w:sz w:val="20"/>
          <w:szCs w:val="20"/>
          <w:lang w:val="en-GB"/>
        </w:rPr>
        <w:t xml:space="preserve"> </w:t>
      </w:r>
      <w:r w:rsidR="00745A69">
        <w:rPr>
          <w:rFonts w:ascii="Times New Roman" w:hAnsi="Times New Roman" w:cs="宋体"/>
          <w:sz w:val="20"/>
          <w:szCs w:val="20"/>
          <w:lang w:val="en-GB"/>
        </w:rPr>
        <w:t>If th</w:t>
      </w:r>
      <w:r w:rsidR="003C6265">
        <w:rPr>
          <w:rFonts w:ascii="Times New Roman" w:hAnsi="Times New Roman" w:cs="宋体"/>
          <w:sz w:val="20"/>
          <w:szCs w:val="20"/>
          <w:lang w:val="en-GB"/>
        </w:rPr>
        <w:t>e measured SRS-RSRP</w:t>
      </w:r>
      <w:r w:rsidR="001D7122">
        <w:rPr>
          <w:rFonts w:ascii="Times New Roman" w:hAnsi="Times New Roman" w:cs="宋体"/>
          <w:sz w:val="20"/>
          <w:szCs w:val="20"/>
          <w:lang w:val="en-GB"/>
        </w:rPr>
        <w:t xml:space="preserve"> </w:t>
      </w:r>
      <w:r w:rsidR="00690B26">
        <w:rPr>
          <w:rFonts w:ascii="Times New Roman" w:hAnsi="Times New Roman" w:cs="宋体"/>
          <w:sz w:val="20"/>
          <w:szCs w:val="20"/>
          <w:lang w:val="en-GB"/>
        </w:rPr>
        <w:t xml:space="preserve">corresponding to </w:t>
      </w:r>
      <w:r w:rsidR="00690B26" w:rsidRPr="003C6265">
        <w:rPr>
          <w:rFonts w:ascii="Times New Roman" w:hAnsi="Times New Roman" w:cs="宋体"/>
          <w:sz w:val="20"/>
          <w:szCs w:val="20"/>
          <w:lang w:val="en-GB"/>
        </w:rPr>
        <w:t>codepoint</w:t>
      </w:r>
      <w:r w:rsidR="00690B26">
        <w:rPr>
          <w:rFonts w:ascii="Times New Roman" w:hAnsi="Times New Roman" w:cs="宋体"/>
          <w:sz w:val="20"/>
          <w:szCs w:val="20"/>
          <w:lang w:val="en-GB"/>
        </w:rPr>
        <w:t xml:space="preserve"> (</w:t>
      </w:r>
      <w:r w:rsidR="00690B26" w:rsidRPr="003C6265">
        <w:rPr>
          <w:rFonts w:ascii="Times New Roman" w:hAnsi="Times New Roman" w:cs="宋体"/>
          <w:sz w:val="20"/>
          <w:szCs w:val="20"/>
          <w:lang w:val="en-GB"/>
        </w:rPr>
        <w:t>98</w:t>
      </w:r>
      <w:r w:rsidR="00690B26">
        <w:rPr>
          <w:rFonts w:ascii="Times New Roman" w:hAnsi="Times New Roman" w:cs="宋体"/>
          <w:sz w:val="20"/>
          <w:szCs w:val="20"/>
          <w:lang w:val="en-GB"/>
        </w:rPr>
        <w:t xml:space="preserve">) </w:t>
      </w:r>
      <w:r w:rsidR="001D7122">
        <w:rPr>
          <w:rFonts w:ascii="Times New Roman" w:hAnsi="Times New Roman" w:cs="宋体"/>
          <w:sz w:val="20"/>
          <w:szCs w:val="20"/>
          <w:lang w:val="en-GB"/>
        </w:rPr>
        <w:t xml:space="preserve">is ‘Infinity’, </w:t>
      </w:r>
      <w:r w:rsidR="00745A69">
        <w:rPr>
          <w:rFonts w:ascii="Times New Roman" w:hAnsi="Times New Roman" w:cs="宋体"/>
          <w:sz w:val="20"/>
          <w:szCs w:val="20"/>
          <w:lang w:val="en-GB"/>
        </w:rPr>
        <w:t xml:space="preserve">it </w:t>
      </w:r>
      <w:r w:rsidR="001D7122">
        <w:rPr>
          <w:rFonts w:ascii="Times New Roman" w:hAnsi="Times New Roman" w:cs="宋体"/>
          <w:sz w:val="20"/>
          <w:szCs w:val="20"/>
          <w:lang w:val="en-GB"/>
        </w:rPr>
        <w:t xml:space="preserve">means </w:t>
      </w:r>
      <w:r w:rsidR="001D7122" w:rsidRPr="001D7122">
        <w:rPr>
          <w:rFonts w:ascii="Times New Roman" w:hAnsi="Times New Roman" w:cs="宋体"/>
          <w:sz w:val="20"/>
          <w:szCs w:val="20"/>
          <w:lang w:val="en-GB"/>
        </w:rPr>
        <w:t>UE cannot detect SRS due to too strong signal to measure.</w:t>
      </w:r>
      <w:r w:rsidR="001D7122">
        <w:rPr>
          <w:rFonts w:ascii="Times New Roman" w:hAnsi="Times New Roman" w:cs="宋体"/>
          <w:sz w:val="20"/>
          <w:szCs w:val="20"/>
          <w:lang w:val="en-GB"/>
        </w:rPr>
        <w:t xml:space="preserve"> </w:t>
      </w:r>
      <w:r w:rsidR="00676778">
        <w:rPr>
          <w:rFonts w:ascii="Times New Roman" w:hAnsi="Times New Roman" w:cs="宋体"/>
          <w:sz w:val="20"/>
          <w:szCs w:val="20"/>
          <w:lang w:val="en-GB"/>
        </w:rPr>
        <w:t xml:space="preserve">In this case, </w:t>
      </w:r>
      <w:r w:rsidR="007A502B">
        <w:rPr>
          <w:rFonts w:ascii="Times New Roman" w:hAnsi="Times New Roman" w:cs="宋体"/>
          <w:sz w:val="20"/>
          <w:szCs w:val="20"/>
          <w:lang w:val="en-GB"/>
        </w:rPr>
        <w:t xml:space="preserve">UE does not need to report </w:t>
      </w:r>
      <w:r w:rsidR="00676778">
        <w:rPr>
          <w:rFonts w:ascii="Times New Roman" w:hAnsi="Times New Roman" w:cs="宋体"/>
          <w:sz w:val="20"/>
          <w:szCs w:val="20"/>
          <w:lang w:val="en-GB"/>
        </w:rPr>
        <w:t>d</w:t>
      </w:r>
      <w:r w:rsidR="00676778" w:rsidRPr="00676778">
        <w:rPr>
          <w:rFonts w:ascii="Times New Roman" w:hAnsi="Times New Roman" w:cs="宋体"/>
          <w:sz w:val="20"/>
          <w:szCs w:val="20"/>
          <w:lang w:val="en-GB"/>
        </w:rPr>
        <w:t xml:space="preserve">ifferential </w:t>
      </w:r>
      <w:r w:rsidR="00676778" w:rsidRPr="00C6236F">
        <w:rPr>
          <w:rFonts w:ascii="Times" w:eastAsia="Malgun Gothic" w:hAnsi="Times" w:cs="Times New Roman"/>
          <w:kern w:val="0"/>
          <w:sz w:val="20"/>
          <w:szCs w:val="20"/>
          <w:lang w:val="en-GB"/>
        </w:rPr>
        <w:t>L1-SRS-RSRP</w:t>
      </w:r>
      <w:r w:rsidR="00676778">
        <w:rPr>
          <w:rFonts w:ascii="Times" w:eastAsia="Malgun Gothic" w:hAnsi="Times" w:cs="Times New Roman"/>
          <w:kern w:val="0"/>
          <w:sz w:val="20"/>
          <w:szCs w:val="20"/>
          <w:lang w:val="en-GB"/>
        </w:rPr>
        <w:t xml:space="preserve"> in Table 1.</w:t>
      </w:r>
      <w:r w:rsidR="00F4177A">
        <w:rPr>
          <w:rFonts w:ascii="Times" w:eastAsia="Malgun Gothic" w:hAnsi="Times" w:cs="Times New Roman"/>
          <w:kern w:val="0"/>
          <w:sz w:val="20"/>
          <w:szCs w:val="20"/>
          <w:lang w:val="en-GB"/>
        </w:rPr>
        <w:t xml:space="preserve"> </w:t>
      </w:r>
      <w:r w:rsidR="00ED3E2D">
        <w:rPr>
          <w:rFonts w:ascii="Times" w:eastAsia="Malgun Gothic" w:hAnsi="Times" w:cs="Times New Roman"/>
          <w:kern w:val="0"/>
          <w:sz w:val="20"/>
          <w:szCs w:val="20"/>
          <w:lang w:val="en-GB"/>
        </w:rPr>
        <w:t>gNB</w:t>
      </w:r>
      <w:r w:rsidR="0093533F">
        <w:rPr>
          <w:rFonts w:ascii="Times" w:eastAsia="Malgun Gothic" w:hAnsi="Times" w:cs="Times New Roman"/>
          <w:kern w:val="0"/>
          <w:sz w:val="20"/>
          <w:szCs w:val="20"/>
          <w:lang w:val="en-GB"/>
        </w:rPr>
        <w:t xml:space="preserve"> would not need to </w:t>
      </w:r>
      <w:r w:rsidR="0093533F" w:rsidRPr="0093533F">
        <w:rPr>
          <w:rFonts w:ascii="Times" w:eastAsia="Malgun Gothic" w:hAnsi="Times" w:cs="Times New Roman"/>
          <w:kern w:val="0"/>
          <w:sz w:val="20"/>
          <w:szCs w:val="20"/>
          <w:lang w:val="en-GB"/>
        </w:rPr>
        <w:t>demodulate the differential value</w:t>
      </w:r>
      <w:r w:rsidR="0093533F">
        <w:rPr>
          <w:rFonts w:ascii="Times" w:eastAsia="Malgun Gothic" w:hAnsi="Times" w:cs="Times New Roman"/>
          <w:kern w:val="0"/>
          <w:sz w:val="20"/>
          <w:szCs w:val="20"/>
          <w:lang w:val="en-GB"/>
        </w:rPr>
        <w:t xml:space="preserve"> if </w:t>
      </w:r>
      <w:r w:rsidR="00ED3E2D">
        <w:rPr>
          <w:rFonts w:ascii="Times" w:eastAsia="Malgun Gothic" w:hAnsi="Times" w:cs="Times New Roman"/>
          <w:kern w:val="0"/>
          <w:sz w:val="20"/>
          <w:szCs w:val="20"/>
          <w:lang w:val="en-GB"/>
        </w:rPr>
        <w:t xml:space="preserve">the </w:t>
      </w:r>
      <w:r w:rsidR="00ED3E2D" w:rsidRPr="00ED3E2D">
        <w:rPr>
          <w:rFonts w:ascii="Times" w:eastAsia="Malgun Gothic" w:hAnsi="Times" w:cs="Times New Roman"/>
          <w:kern w:val="0"/>
          <w:sz w:val="20"/>
          <w:szCs w:val="20"/>
          <w:lang w:val="en-GB"/>
        </w:rPr>
        <w:t>codepoint (98)</w:t>
      </w:r>
      <w:r w:rsidR="00ED3E2D">
        <w:rPr>
          <w:rFonts w:ascii="Times" w:eastAsia="Malgun Gothic" w:hAnsi="Times" w:cs="Times New Roman"/>
          <w:kern w:val="0"/>
          <w:sz w:val="20"/>
          <w:szCs w:val="20"/>
          <w:lang w:val="en-GB"/>
        </w:rPr>
        <w:t xml:space="preserve"> is received. </w:t>
      </w:r>
      <w:r w:rsidR="00570978">
        <w:rPr>
          <w:rFonts w:ascii="Times" w:eastAsia="Malgun Gothic" w:hAnsi="Times" w:cs="Times New Roman"/>
          <w:kern w:val="0"/>
          <w:sz w:val="20"/>
          <w:szCs w:val="20"/>
          <w:lang w:val="en-GB"/>
        </w:rPr>
        <w:t>So there</w:t>
      </w:r>
      <w:r w:rsidR="00F4177A">
        <w:rPr>
          <w:rFonts w:ascii="Times" w:eastAsia="Malgun Gothic" w:hAnsi="Times" w:cs="Times New Roman"/>
          <w:kern w:val="0"/>
          <w:sz w:val="20"/>
          <w:szCs w:val="20"/>
          <w:lang w:val="en-GB"/>
        </w:rPr>
        <w:t xml:space="preserve"> is no </w:t>
      </w:r>
      <w:r w:rsidR="007A502B">
        <w:rPr>
          <w:rFonts w:ascii="Times" w:eastAsia="Malgun Gothic" w:hAnsi="Times" w:cs="Times New Roman"/>
          <w:kern w:val="0"/>
          <w:sz w:val="20"/>
          <w:szCs w:val="20"/>
          <w:lang w:val="en-GB"/>
        </w:rPr>
        <w:t xml:space="preserve">need to </w:t>
      </w:r>
      <w:r w:rsidR="00D23FF7">
        <w:rPr>
          <w:rFonts w:ascii="Times" w:eastAsia="Malgun Gothic" w:hAnsi="Times" w:cs="Times New Roman"/>
          <w:kern w:val="0"/>
          <w:sz w:val="20"/>
          <w:szCs w:val="20"/>
          <w:lang w:val="en-GB"/>
        </w:rPr>
        <w:t>define new</w:t>
      </w:r>
      <w:r w:rsidR="00F4177A" w:rsidRPr="00F4177A">
        <w:rPr>
          <w:rFonts w:ascii="Times" w:eastAsia="Malgun Gothic" w:hAnsi="Times" w:cs="Times New Roman"/>
          <w:kern w:val="0"/>
          <w:sz w:val="20"/>
          <w:szCs w:val="20"/>
          <w:lang w:val="en-GB"/>
        </w:rPr>
        <w:t xml:space="preserve"> differential indicator</w:t>
      </w:r>
      <w:r w:rsidR="007A502B">
        <w:rPr>
          <w:rFonts w:ascii="Times" w:eastAsia="Malgun Gothic" w:hAnsi="Times" w:cs="Times New Roman"/>
          <w:kern w:val="0"/>
          <w:sz w:val="20"/>
          <w:szCs w:val="20"/>
          <w:lang w:val="en-GB"/>
        </w:rPr>
        <w:t xml:space="preserve"> for the other </w:t>
      </w:r>
      <w:r w:rsidR="007A502B" w:rsidRPr="007A502B">
        <w:rPr>
          <w:rFonts w:ascii="Times" w:eastAsia="Malgun Gothic" w:hAnsi="Times" w:cs="Times New Roman"/>
          <w:kern w:val="0"/>
          <w:sz w:val="20"/>
          <w:szCs w:val="20"/>
          <w:lang w:val="en-GB"/>
        </w:rPr>
        <w:t xml:space="preserve">measurement </w:t>
      </w:r>
      <w:r w:rsidR="002B6EF7">
        <w:rPr>
          <w:rFonts w:ascii="Times" w:eastAsia="Malgun Gothic" w:hAnsi="Times" w:cs="Times New Roman"/>
          <w:kern w:val="0"/>
          <w:sz w:val="20"/>
          <w:szCs w:val="20"/>
          <w:lang w:val="en-GB"/>
        </w:rPr>
        <w:t>that are</w:t>
      </w:r>
      <w:r w:rsidR="007A502B" w:rsidRPr="007A502B">
        <w:rPr>
          <w:rFonts w:ascii="Times" w:eastAsia="Malgun Gothic" w:hAnsi="Times" w:cs="Times New Roman"/>
          <w:kern w:val="0"/>
          <w:sz w:val="20"/>
          <w:szCs w:val="20"/>
          <w:lang w:val="en-GB"/>
        </w:rPr>
        <w:t xml:space="preserve"> out of rang</w:t>
      </w:r>
      <w:r w:rsidR="007A502B">
        <w:rPr>
          <w:rFonts w:ascii="Times" w:eastAsia="Malgun Gothic" w:hAnsi="Times" w:cs="Times New Roman"/>
          <w:kern w:val="0"/>
          <w:sz w:val="20"/>
          <w:szCs w:val="20"/>
          <w:lang w:val="en-GB"/>
        </w:rPr>
        <w:t xml:space="preserve">e. </w:t>
      </w:r>
      <w:r w:rsidR="00ED3E2D">
        <w:rPr>
          <w:rFonts w:ascii="Times" w:eastAsia="Malgun Gothic" w:hAnsi="Times" w:cs="Times New Roman"/>
          <w:kern w:val="0"/>
          <w:sz w:val="20"/>
          <w:szCs w:val="20"/>
          <w:lang w:val="en-GB"/>
        </w:rPr>
        <w:t xml:space="preserve">It would lead additional </w:t>
      </w:r>
      <w:r w:rsidR="009709AA" w:rsidRPr="009709AA">
        <w:rPr>
          <w:rFonts w:ascii="Times" w:eastAsia="Malgun Gothic" w:hAnsi="Times" w:cs="Times New Roman"/>
          <w:kern w:val="0"/>
          <w:sz w:val="20"/>
          <w:szCs w:val="20"/>
          <w:lang w:val="en-GB"/>
        </w:rPr>
        <w:t>specification work</w:t>
      </w:r>
      <w:r w:rsidR="00ED3E2D">
        <w:rPr>
          <w:rFonts w:ascii="Times" w:eastAsia="Malgun Gothic" w:hAnsi="Times" w:cs="Times New Roman"/>
          <w:kern w:val="0"/>
          <w:sz w:val="20"/>
          <w:szCs w:val="20"/>
          <w:lang w:val="en-GB"/>
        </w:rPr>
        <w:t xml:space="preserve"> and UE implementation complexity.</w:t>
      </w:r>
      <w:r w:rsidR="00D935FB">
        <w:rPr>
          <w:rFonts w:ascii="Times" w:eastAsia="Malgun Gothic" w:hAnsi="Times" w:cs="Times New Roman"/>
          <w:kern w:val="0"/>
          <w:sz w:val="20"/>
          <w:szCs w:val="20"/>
          <w:lang w:val="en-GB"/>
        </w:rPr>
        <w:t xml:space="preserve"> </w:t>
      </w:r>
      <w:r w:rsidR="00705E68" w:rsidRPr="00705E68">
        <w:rPr>
          <w:rFonts w:ascii="Times" w:eastAsia="Malgun Gothic" w:hAnsi="Times" w:cs="Times New Roman"/>
          <w:kern w:val="0"/>
          <w:sz w:val="20"/>
          <w:szCs w:val="20"/>
          <w:lang w:val="en-GB"/>
        </w:rPr>
        <w:t>T</w:t>
      </w:r>
      <w:r w:rsidR="00705E68">
        <w:rPr>
          <w:rFonts w:ascii="Times" w:eastAsia="Malgun Gothic" w:hAnsi="Times" w:cs="Times New Roman"/>
          <w:kern w:val="0"/>
          <w:sz w:val="20"/>
          <w:szCs w:val="20"/>
          <w:lang w:val="en-GB"/>
        </w:rPr>
        <w:t>hus, t</w:t>
      </w:r>
      <w:r w:rsidR="00705E68" w:rsidRPr="00705E68">
        <w:rPr>
          <w:rFonts w:ascii="Times" w:eastAsia="Malgun Gothic" w:hAnsi="Times" w:cs="Times New Roman"/>
          <w:kern w:val="0"/>
          <w:sz w:val="20"/>
          <w:szCs w:val="20"/>
          <w:lang w:val="en-GB"/>
        </w:rPr>
        <w:t>here is no</w:t>
      </w:r>
      <w:r w:rsidR="00570978">
        <w:rPr>
          <w:rFonts w:ascii="Times" w:eastAsia="Malgun Gothic" w:hAnsi="Times" w:cs="Times New Roman"/>
          <w:kern w:val="0"/>
          <w:sz w:val="20"/>
          <w:szCs w:val="20"/>
          <w:lang w:val="en-GB"/>
        </w:rPr>
        <w:t>t necessary</w:t>
      </w:r>
      <w:r w:rsidR="00705E68" w:rsidRPr="00705E68">
        <w:rPr>
          <w:rFonts w:ascii="Times" w:eastAsia="Malgun Gothic" w:hAnsi="Times" w:cs="Times New Roman"/>
          <w:kern w:val="0"/>
          <w:sz w:val="20"/>
          <w:szCs w:val="20"/>
          <w:lang w:val="en-GB"/>
        </w:rPr>
        <w:t xml:space="preserve"> to specify new UE behaviors to specifically handle the differential value report in case the largest measured L1-SRS-RSRP is out of range.</w:t>
      </w:r>
    </w:p>
    <w:p w14:paraId="771137EB" w14:textId="6AD093D4" w:rsidR="00AC3B39" w:rsidRPr="00AC3B39" w:rsidRDefault="00AC3B39" w:rsidP="00AC3B39">
      <w:pPr>
        <w:pStyle w:val="a3"/>
        <w:keepNext/>
        <w:keepLines/>
        <w:widowControl/>
        <w:suppressAutoHyphens/>
        <w:spacing w:before="60" w:after="180"/>
        <w:ind w:left="360" w:firstLineChars="0" w:firstLine="0"/>
        <w:jc w:val="center"/>
        <w:textAlignment w:val="baseline"/>
        <w:rPr>
          <w:rFonts w:ascii="Arial" w:eastAsia="Times New Roman" w:hAnsi="Arial" w:cs="Times New Roman"/>
          <w:b/>
          <w:kern w:val="0"/>
          <w:sz w:val="20"/>
          <w:szCs w:val="20"/>
          <w:lang w:val="en-GB" w:eastAsia="ja-JP"/>
        </w:rPr>
      </w:pPr>
      <w:r w:rsidRPr="00AC3B39">
        <w:rPr>
          <w:rFonts w:ascii="Arial" w:eastAsia="Times New Roman" w:hAnsi="Arial" w:cs="Times New Roman"/>
          <w:b/>
          <w:kern w:val="0"/>
          <w:sz w:val="20"/>
          <w:szCs w:val="20"/>
          <w:lang w:val="en-GB" w:eastAsia="ja-JP"/>
        </w:rPr>
        <w:t>Table 10.1.22.1.2-1: SRS-RSRP measurement report mapping</w:t>
      </w:r>
    </w:p>
    <w:tbl>
      <w:tblPr>
        <w:tblW w:w="5000" w:type="pct"/>
        <w:jc w:val="center"/>
        <w:tblLook w:val="04A0" w:firstRow="1" w:lastRow="0" w:firstColumn="1" w:lastColumn="0" w:noHBand="0" w:noVBand="1"/>
      </w:tblPr>
      <w:tblGrid>
        <w:gridCol w:w="3394"/>
        <w:gridCol w:w="4459"/>
        <w:gridCol w:w="1469"/>
      </w:tblGrid>
      <w:tr w:rsidR="00AC3B39" w:rsidRPr="00953F4C" w14:paraId="07102CD8"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6A9B3724" w14:textId="77777777" w:rsidR="00AC3B39" w:rsidRPr="00953F4C" w:rsidRDefault="00AC3B39" w:rsidP="00C3617E">
            <w:pPr>
              <w:keepNext/>
              <w:keepLines/>
              <w:widowControl/>
              <w:suppressAutoHyphens/>
              <w:jc w:val="center"/>
              <w:rPr>
                <w:rFonts w:ascii="Arial" w:eastAsia="宋体" w:hAnsi="Arial" w:cs="Times New Roman"/>
                <w:b/>
                <w:kern w:val="0"/>
                <w:sz w:val="18"/>
                <w:szCs w:val="20"/>
                <w:lang w:val="en-GB" w:eastAsia="ko-KR"/>
              </w:rPr>
            </w:pPr>
            <w:r w:rsidRPr="00953F4C">
              <w:rPr>
                <w:rFonts w:ascii="Arial" w:eastAsia="宋体" w:hAnsi="Arial" w:cs="Times New Roman"/>
                <w:b/>
                <w:kern w:val="0"/>
                <w:sz w:val="18"/>
                <w:szCs w:val="20"/>
                <w:lang w:val="en-GB" w:eastAsia="ko-KR"/>
              </w:rPr>
              <w:t>Reported value</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5F9F5B2F" w14:textId="77777777" w:rsidR="00AC3B39" w:rsidRPr="00953F4C" w:rsidRDefault="00AC3B39" w:rsidP="00C3617E">
            <w:pPr>
              <w:keepNext/>
              <w:keepLines/>
              <w:widowControl/>
              <w:suppressAutoHyphens/>
              <w:jc w:val="center"/>
              <w:rPr>
                <w:rFonts w:ascii="Arial" w:eastAsia="宋体" w:hAnsi="Arial" w:cs="Times New Roman"/>
                <w:b/>
                <w:kern w:val="0"/>
                <w:sz w:val="18"/>
                <w:szCs w:val="20"/>
                <w:lang w:val="en-GB" w:eastAsia="ko-KR"/>
              </w:rPr>
            </w:pPr>
            <w:r w:rsidRPr="00953F4C">
              <w:rPr>
                <w:rFonts w:ascii="Arial" w:eastAsia="宋体" w:hAnsi="Arial" w:cs="Times New Roman"/>
                <w:b/>
                <w:kern w:val="0"/>
                <w:sz w:val="18"/>
                <w:szCs w:val="20"/>
                <w:lang w:val="en-GB" w:eastAsia="ko-KR"/>
              </w:rPr>
              <w:t>Measured quantity value</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7F7A049E" w14:textId="77777777" w:rsidR="00AC3B39" w:rsidRPr="00953F4C" w:rsidRDefault="00AC3B39" w:rsidP="00C3617E">
            <w:pPr>
              <w:keepNext/>
              <w:keepLines/>
              <w:widowControl/>
              <w:suppressAutoHyphens/>
              <w:jc w:val="center"/>
              <w:rPr>
                <w:rFonts w:ascii="Arial" w:eastAsia="宋体" w:hAnsi="Arial" w:cs="Times New Roman"/>
                <w:b/>
                <w:kern w:val="0"/>
                <w:sz w:val="18"/>
                <w:szCs w:val="20"/>
                <w:lang w:val="en-GB" w:eastAsia="ko-KR"/>
              </w:rPr>
            </w:pPr>
            <w:r w:rsidRPr="00953F4C">
              <w:rPr>
                <w:rFonts w:ascii="Arial" w:eastAsia="宋体" w:hAnsi="Arial" w:cs="Times New Roman"/>
                <w:b/>
                <w:kern w:val="0"/>
                <w:sz w:val="18"/>
                <w:szCs w:val="20"/>
                <w:lang w:val="en-GB" w:eastAsia="ko-KR"/>
              </w:rPr>
              <w:t>Unit</w:t>
            </w:r>
          </w:p>
        </w:tc>
      </w:tr>
      <w:tr w:rsidR="00AC3B39" w:rsidRPr="00953F4C" w14:paraId="37CF350D"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12950F4C"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SRS-RSRP_0</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7B788C4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SRS-RSRP&lt;-140</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AA99BEA"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6833003D"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233313C8"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SRS-RSRP_1</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798AB43F"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-140≤ SRS-RSRP&lt;-139</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931D7DC"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2C64CAD6"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079D24E4"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SRS-RSRP_2</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329CF48E"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-139≤ SRS-RSRP&lt;-138</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4A5EA82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18FA9680"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31C64D35"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SRS-RSRP_3</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1F8CBF73"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-138≤ SRS-RSRP&lt;-137</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75996668"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54A37537"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606C6392"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SRS-RSRP_4</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3934C549"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-137≤ SRS-RSRP&lt;-136</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388154EA"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4E629F39"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1DD4A183"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ko-KR"/>
              </w:rPr>
              <w:t>..</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0144F2F7"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ko-KR"/>
              </w:rPr>
              <w:t>..</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4D298F13"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ko-KR"/>
              </w:rPr>
              <w:t>…</w:t>
            </w:r>
          </w:p>
        </w:tc>
      </w:tr>
      <w:tr w:rsidR="00AC3B39" w:rsidRPr="00953F4C" w14:paraId="6E3FCEBC"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38833269"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SRS-RSRP_95</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1C31C4C8"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-46≤ SRS-RSRP&lt;-45</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3C56EFF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2BC791E4"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20EAE880"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SRS-RSRP_96</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6EE6470C"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-45≤ SRS-RSRP&lt;-44</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13407B51"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ko-KR"/>
              </w:rPr>
            </w:pPr>
            <w:r w:rsidRPr="00953F4C">
              <w:rPr>
                <w:rFonts w:ascii="Arial" w:eastAsia="宋体" w:hAnsi="Arial" w:cs="Times New Roman"/>
                <w:kern w:val="0"/>
                <w:sz w:val="18"/>
                <w:szCs w:val="20"/>
                <w:lang w:val="en-GB" w:eastAsia="en-US"/>
              </w:rPr>
              <w:t>dBm</w:t>
            </w:r>
          </w:p>
        </w:tc>
      </w:tr>
      <w:tr w:rsidR="00AC3B39" w:rsidRPr="00953F4C" w14:paraId="21FF2C54"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2234ABE6"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SRS-RSRP_97</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59B368C0"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-44≤ SRS-RSRP</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2C6718E"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dBm</w:t>
            </w:r>
          </w:p>
        </w:tc>
      </w:tr>
      <w:tr w:rsidR="00AC3B39" w:rsidRPr="00953F4C" w14:paraId="0FDF825C" w14:textId="77777777" w:rsidTr="00C3617E">
        <w:trPr>
          <w:trHeight w:val="300"/>
          <w:jc w:val="center"/>
        </w:trPr>
        <w:tc>
          <w:tcPr>
            <w:tcW w:w="2499" w:type="dxa"/>
            <w:tcBorders>
              <w:top w:val="single" w:sz="4" w:space="0" w:color="000000"/>
              <w:left w:val="single" w:sz="4" w:space="0" w:color="000000"/>
              <w:bottom w:val="single" w:sz="4" w:space="0" w:color="000000"/>
              <w:right w:val="single" w:sz="4" w:space="0" w:color="000000"/>
            </w:tcBorders>
            <w:shd w:val="clear" w:color="auto" w:fill="auto"/>
          </w:tcPr>
          <w:p w14:paraId="555460E4"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SRS-RSRP_98</w:t>
            </w:r>
          </w:p>
        </w:tc>
        <w:tc>
          <w:tcPr>
            <w:tcW w:w="3283" w:type="dxa"/>
            <w:tcBorders>
              <w:top w:val="single" w:sz="4" w:space="0" w:color="000000"/>
              <w:left w:val="single" w:sz="4" w:space="0" w:color="000000"/>
              <w:bottom w:val="single" w:sz="4" w:space="0" w:color="000000"/>
              <w:right w:val="single" w:sz="4" w:space="0" w:color="000000"/>
            </w:tcBorders>
            <w:shd w:val="clear" w:color="auto" w:fill="auto"/>
          </w:tcPr>
          <w:p w14:paraId="2115E485"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Infinity</w:t>
            </w:r>
          </w:p>
        </w:tc>
        <w:tc>
          <w:tcPr>
            <w:tcW w:w="1082" w:type="dxa"/>
            <w:tcBorders>
              <w:top w:val="single" w:sz="4" w:space="0" w:color="000000"/>
              <w:left w:val="single" w:sz="4" w:space="0" w:color="000000"/>
              <w:bottom w:val="single" w:sz="4" w:space="0" w:color="000000"/>
              <w:right w:val="single" w:sz="4" w:space="0" w:color="000000"/>
            </w:tcBorders>
            <w:shd w:val="clear" w:color="auto" w:fill="auto"/>
          </w:tcPr>
          <w:p w14:paraId="5FEC860D" w14:textId="77777777" w:rsidR="00AC3B39" w:rsidRPr="00953F4C" w:rsidRDefault="00AC3B39" w:rsidP="00C3617E">
            <w:pPr>
              <w:keepNext/>
              <w:keepLines/>
              <w:widowControl/>
              <w:suppressAutoHyphens/>
              <w:jc w:val="center"/>
              <w:rPr>
                <w:rFonts w:ascii="Arial" w:eastAsia="宋体" w:hAnsi="Arial" w:cs="Times New Roman"/>
                <w:kern w:val="0"/>
                <w:sz w:val="18"/>
                <w:szCs w:val="20"/>
                <w:lang w:val="en-GB" w:eastAsia="en-US"/>
              </w:rPr>
            </w:pPr>
          </w:p>
        </w:tc>
      </w:tr>
      <w:tr w:rsidR="00AC3B39" w:rsidRPr="00953F4C" w14:paraId="57D31C90" w14:textId="77777777" w:rsidTr="00C3617E">
        <w:trPr>
          <w:trHeight w:val="300"/>
          <w:jc w:val="center"/>
        </w:trPr>
        <w:tc>
          <w:tcPr>
            <w:tcW w:w="686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C98AA8A" w14:textId="77777777" w:rsidR="00AC3B39" w:rsidRPr="00953F4C" w:rsidRDefault="00AC3B39" w:rsidP="00C3617E">
            <w:pPr>
              <w:keepNext/>
              <w:keepLines/>
              <w:widowControl/>
              <w:suppressAutoHyphens/>
              <w:ind w:left="851" w:hanging="851"/>
              <w:jc w:val="left"/>
              <w:rPr>
                <w:rFonts w:ascii="Arial" w:eastAsia="宋体" w:hAnsi="Arial" w:cs="Times New Roman"/>
                <w:kern w:val="0"/>
                <w:sz w:val="18"/>
                <w:szCs w:val="20"/>
                <w:lang w:val="en-GB" w:eastAsia="en-US"/>
              </w:rPr>
            </w:pPr>
            <w:r w:rsidRPr="00953F4C">
              <w:rPr>
                <w:rFonts w:ascii="Arial" w:eastAsia="宋体" w:hAnsi="Arial" w:cs="Times New Roman"/>
                <w:kern w:val="0"/>
                <w:sz w:val="18"/>
                <w:szCs w:val="20"/>
                <w:lang w:val="en-GB" w:eastAsia="en-US"/>
              </w:rPr>
              <w:t>Note:</w:t>
            </w:r>
            <w:r w:rsidRPr="00953F4C">
              <w:rPr>
                <w:rFonts w:ascii="Arial" w:eastAsia="宋体" w:hAnsi="Arial" w:cs="Times New Roman"/>
                <w:kern w:val="0"/>
                <w:sz w:val="18"/>
                <w:szCs w:val="20"/>
                <w:lang w:val="en-GB" w:eastAsia="en-US"/>
              </w:rPr>
              <w:tab/>
              <w:t>‘Infinity’ means that UE cannot detect SRS due to too strong signal to measure.</w:t>
            </w:r>
          </w:p>
        </w:tc>
      </w:tr>
    </w:tbl>
    <w:p w14:paraId="0357528D" w14:textId="41BB026C" w:rsidR="0061745A" w:rsidRPr="0061745A" w:rsidRDefault="00C573F7" w:rsidP="0061745A">
      <w:pPr>
        <w:spacing w:beforeLines="50" w:before="156" w:afterLines="50" w:after="156"/>
        <w:rPr>
          <w:rFonts w:ascii="Times New Roman" w:hAnsi="Times New Roman"/>
          <w:b/>
          <w:i/>
          <w:sz w:val="20"/>
          <w:szCs w:val="20"/>
        </w:rPr>
      </w:pPr>
      <w:r w:rsidRPr="007A673D">
        <w:rPr>
          <w:rFonts w:ascii="Times New Roman" w:hAnsi="Times New Roman"/>
          <w:b/>
          <w:i/>
          <w:sz w:val="20"/>
          <w:szCs w:val="20"/>
        </w:rPr>
        <w:t xml:space="preserve">Proposal 10: </w:t>
      </w:r>
      <w:r w:rsidR="007A673D" w:rsidRPr="007A673D">
        <w:rPr>
          <w:rFonts w:ascii="Times New Roman" w:hAnsi="Times New Roman"/>
          <w:b/>
          <w:i/>
          <w:sz w:val="20"/>
          <w:szCs w:val="20"/>
        </w:rPr>
        <w:t>No special handling is needed when the largest measurement is out of range.</w:t>
      </w:r>
    </w:p>
    <w:p w14:paraId="4E406F2B" w14:textId="58CE4FD4" w:rsidR="00350A78" w:rsidRPr="00042FE3" w:rsidRDefault="00FA413B" w:rsidP="00212222">
      <w:pPr>
        <w:widowControl/>
        <w:spacing w:beforeLines="50" w:before="156" w:afterLines="50" w:after="156"/>
        <w:rPr>
          <w:rFonts w:ascii="Times New Roman" w:eastAsia="宋体" w:hAnsi="Times New Roman" w:cs="Times New Roman"/>
          <w:sz w:val="20"/>
          <w:szCs w:val="20"/>
        </w:rPr>
      </w:pPr>
      <w:r w:rsidRPr="000710B3">
        <w:rPr>
          <w:rFonts w:ascii="Times New Roman" w:hAnsi="Times New Roman" w:cs="Times New Roman"/>
          <w:sz w:val="20"/>
          <w:szCs w:val="20"/>
        </w:rPr>
        <w:t>In CSI framework, UE reports a CSI report only after receiving at least one CSI-RS transmission occasion for channel measurement and CSI-RS and/or CSI-IM occasion fo</w:t>
      </w:r>
      <w:r w:rsidRPr="00042FE3">
        <w:rPr>
          <w:rFonts w:ascii="Times New Roman" w:hAnsi="Times New Roman" w:cs="Times New Roman"/>
          <w:sz w:val="20"/>
          <w:szCs w:val="20"/>
        </w:rPr>
        <w:t xml:space="preserve">r interference measurement no later than CSI reference resource </w:t>
      </w:r>
      <w:r w:rsidRPr="00042FE3">
        <w:rPr>
          <w:rFonts w:ascii="Times New Roman" w:hAnsi="Times New Roman" w:cs="Times New Roman"/>
          <w:sz w:val="20"/>
          <w:szCs w:val="20"/>
        </w:rPr>
        <w:lastRenderedPageBreak/>
        <w:t>and drops the report otherwise</w:t>
      </w:r>
      <w:r w:rsidR="00FD1C63" w:rsidRPr="00042FE3">
        <w:rPr>
          <w:rFonts w:ascii="Times New Roman" w:eastAsia="宋体" w:hAnsi="Times New Roman" w:cs="Times New Roman"/>
          <w:sz w:val="20"/>
          <w:szCs w:val="20"/>
        </w:rPr>
        <w:t>.</w:t>
      </w:r>
      <w:r w:rsidRPr="00042FE3">
        <w:rPr>
          <w:rFonts w:ascii="Times New Roman" w:eastAsia="宋体" w:hAnsi="Times New Roman" w:cs="Times New Roman"/>
          <w:sz w:val="20"/>
          <w:szCs w:val="20"/>
        </w:rPr>
        <w:t xml:space="preserve"> </w:t>
      </w:r>
      <w:r w:rsidR="00E5112C" w:rsidRPr="00042FE3">
        <w:rPr>
          <w:rFonts w:ascii="Times New Roman" w:eastAsia="宋体" w:hAnsi="Times New Roman" w:cs="Times New Roman"/>
          <w:sz w:val="20"/>
          <w:szCs w:val="20"/>
        </w:rPr>
        <w:t xml:space="preserve">And in the time domain, </w:t>
      </w:r>
      <w:r w:rsidRPr="00042FE3">
        <w:rPr>
          <w:rFonts w:ascii="Times New Roman" w:eastAsia="宋体" w:hAnsi="Times New Roman" w:cs="Times New Roman"/>
          <w:sz w:val="20"/>
          <w:szCs w:val="20"/>
        </w:rPr>
        <w:t>CSI reference resource</w:t>
      </w:r>
      <w:r w:rsidR="00E5112C" w:rsidRPr="00042FE3">
        <w:rPr>
          <w:rFonts w:ascii="Times New Roman" w:eastAsia="宋体" w:hAnsi="Times New Roman" w:cs="Times New Roman"/>
          <w:sz w:val="20"/>
          <w:szCs w:val="20"/>
        </w:rPr>
        <w:t xml:space="preserve"> for a CSI reporting is defined by a </w:t>
      </w:r>
      <w:r w:rsidR="002178C2" w:rsidRPr="00042FE3">
        <w:rPr>
          <w:rFonts w:ascii="Times New Roman" w:eastAsia="宋体" w:hAnsi="Times New Roman" w:cs="Times New Roman"/>
          <w:sz w:val="20"/>
          <w:szCs w:val="20"/>
        </w:rPr>
        <w:t xml:space="preserve">downlink </w:t>
      </w:r>
      <w:r w:rsidR="00F86087" w:rsidRPr="00042FE3">
        <w:rPr>
          <w:rFonts w:ascii="Times New Roman" w:eastAsia="宋体" w:hAnsi="Times New Roman" w:cs="Times New Roman"/>
          <w:sz w:val="20"/>
          <w:szCs w:val="20"/>
        </w:rPr>
        <w:t>slot</w:t>
      </w:r>
      <w:r w:rsidR="002178C2" w:rsidRPr="00042FE3">
        <w:rPr>
          <w:rFonts w:ascii="Times New Roman" w:eastAsia="宋体" w:hAnsi="Times New Roman" w:cs="Times New Roman"/>
          <w:sz w:val="20"/>
          <w:szCs w:val="20"/>
        </w:rPr>
        <w:t xml:space="preserve"> offset with downlink slot n</w:t>
      </w:r>
      <w:r w:rsidR="00F86087" w:rsidRPr="00042FE3">
        <w:rPr>
          <w:rFonts w:ascii="Times New Roman" w:eastAsia="宋体" w:hAnsi="Times New Roman" w:cs="Times New Roman"/>
          <w:sz w:val="20"/>
          <w:szCs w:val="20"/>
        </w:rPr>
        <w:t xml:space="preserve"> </w:t>
      </w:r>
      <w:r w:rsidR="002178C2" w:rsidRPr="00042FE3">
        <w:rPr>
          <w:rFonts w:ascii="Times New Roman" w:eastAsia="宋体" w:hAnsi="Times New Roman" w:cs="Times New Roman"/>
          <w:sz w:val="20"/>
          <w:szCs w:val="20"/>
        </w:rPr>
        <w:t>which is the corresponding downlink slot of CSI report in uplink slot n’</w:t>
      </w:r>
      <w:r w:rsidR="001251CB" w:rsidRPr="00042FE3">
        <w:rPr>
          <w:rFonts w:ascii="Times New Roman" w:eastAsia="宋体" w:hAnsi="Times New Roman" w:cs="Times New Roman"/>
          <w:sz w:val="20"/>
          <w:szCs w:val="20"/>
        </w:rPr>
        <w:t xml:space="preserve"> depicted in </w:t>
      </w:r>
      <w:r w:rsidR="001251CB" w:rsidRPr="00042FE3">
        <w:rPr>
          <w:rFonts w:ascii="Times New Roman" w:eastAsia="宋体" w:hAnsi="Times New Roman" w:cs="Times New Roman"/>
          <w:sz w:val="20"/>
          <w:szCs w:val="20"/>
        </w:rPr>
        <w:fldChar w:fldCharType="begin"/>
      </w:r>
      <w:r w:rsidR="001251CB" w:rsidRPr="00042FE3">
        <w:rPr>
          <w:rFonts w:ascii="Times New Roman" w:eastAsia="宋体" w:hAnsi="Times New Roman" w:cs="Times New Roman"/>
          <w:sz w:val="20"/>
          <w:szCs w:val="20"/>
        </w:rPr>
        <w:instrText xml:space="preserve"> REF _Ref177994759 \h  \* MERGEFORMAT </w:instrText>
      </w:r>
      <w:r w:rsidR="001251CB" w:rsidRPr="00042FE3">
        <w:rPr>
          <w:rFonts w:ascii="Times New Roman" w:eastAsia="宋体" w:hAnsi="Times New Roman" w:cs="Times New Roman"/>
          <w:sz w:val="20"/>
          <w:szCs w:val="20"/>
        </w:rPr>
      </w:r>
      <w:r w:rsidR="001251CB" w:rsidRPr="00042FE3">
        <w:rPr>
          <w:rFonts w:ascii="Times New Roman" w:eastAsia="宋体" w:hAnsi="Times New Roman" w:cs="Times New Roman"/>
          <w:sz w:val="20"/>
          <w:szCs w:val="20"/>
        </w:rPr>
        <w:fldChar w:fldCharType="separate"/>
      </w:r>
      <w:r w:rsidR="00B52C75" w:rsidRPr="00042FE3">
        <w:rPr>
          <w:rFonts w:ascii="Times New Roman" w:eastAsia="宋体" w:hAnsi="Times New Roman" w:cs="Times New Roman" w:hint="eastAsia"/>
          <w:sz w:val="20"/>
          <w:szCs w:val="20"/>
        </w:rPr>
        <w:t>F</w:t>
      </w:r>
      <w:r w:rsidR="00B52C75" w:rsidRPr="00042FE3">
        <w:rPr>
          <w:rFonts w:ascii="Times New Roman" w:eastAsia="宋体" w:hAnsi="Times New Roman" w:cs="Times New Roman"/>
          <w:sz w:val="20"/>
          <w:szCs w:val="20"/>
        </w:rPr>
        <w:t xml:space="preserve">igure </w:t>
      </w:r>
      <w:r w:rsidR="000D064E">
        <w:rPr>
          <w:rFonts w:ascii="Times New Roman" w:eastAsia="宋体" w:hAnsi="Times New Roman" w:cs="Times New Roman"/>
          <w:sz w:val="20"/>
          <w:szCs w:val="20"/>
        </w:rPr>
        <w:t>2</w:t>
      </w:r>
      <w:r w:rsidR="001251CB" w:rsidRPr="00042FE3">
        <w:rPr>
          <w:rFonts w:ascii="Times New Roman" w:eastAsia="宋体" w:hAnsi="Times New Roman" w:cs="Times New Roman"/>
          <w:sz w:val="20"/>
          <w:szCs w:val="20"/>
        </w:rPr>
        <w:fldChar w:fldCharType="end"/>
      </w:r>
      <w:r w:rsidR="002178C2" w:rsidRPr="00042FE3">
        <w:rPr>
          <w:rFonts w:ascii="Times New Roman" w:eastAsia="宋体" w:hAnsi="Times New Roman" w:cs="Times New Roman"/>
          <w:sz w:val="20"/>
          <w:szCs w:val="20"/>
        </w:rPr>
        <w:t xml:space="preserve">. </w:t>
      </w:r>
      <w:r w:rsidR="00F86087" w:rsidRPr="00042FE3">
        <w:rPr>
          <w:rFonts w:ascii="Times New Roman" w:eastAsia="宋体" w:hAnsi="Times New Roman" w:cs="Times New Roman"/>
          <w:sz w:val="20"/>
          <w:szCs w:val="20"/>
        </w:rPr>
        <w:t>CSI reference resource is</w:t>
      </w:r>
      <w:r w:rsidR="00350A78" w:rsidRPr="00042FE3">
        <w:rPr>
          <w:rFonts w:ascii="Times New Roman" w:eastAsia="宋体" w:hAnsi="Times New Roman" w:cs="Times New Roman"/>
          <w:sz w:val="20"/>
          <w:szCs w:val="20"/>
        </w:rPr>
        <w:t xml:space="preserve"> defined in downlink slot</w:t>
      </w:r>
      <w:r w:rsidR="00F86087" w:rsidRPr="00042FE3">
        <w:rPr>
          <w:rFonts w:ascii="Times New Roman" w:eastAsia="宋体" w:hAnsi="Times New Roman" w:cs="Times New Roman"/>
          <w:sz w:val="20"/>
          <w:szCs w:val="20"/>
        </w:rPr>
        <w:t xml:space="preserve"> </w:t>
      </w:r>
      <w:r w:rsidR="00350A78" w:rsidRPr="00042FE3">
        <w:rPr>
          <w:rFonts w:ascii="Times New Roman" w:eastAsia="宋体" w:hAnsi="Times New Roman" w:cs="Times New Roman"/>
          <w:sz w:val="20"/>
          <w:szCs w:val="20"/>
        </w:rPr>
        <w:t xml:space="preserve">because it is used as </w:t>
      </w:r>
      <w:r w:rsidR="00F86087" w:rsidRPr="00042FE3">
        <w:rPr>
          <w:rFonts w:ascii="Times New Roman" w:eastAsia="宋体" w:hAnsi="Times New Roman" w:cs="Times New Roman"/>
          <w:sz w:val="20"/>
          <w:szCs w:val="20"/>
        </w:rPr>
        <w:t xml:space="preserve">the reference for CSI-RS which is a downlink signal. </w:t>
      </w:r>
      <w:r w:rsidR="00B050DC" w:rsidRPr="00042FE3">
        <w:rPr>
          <w:rFonts w:ascii="Times New Roman" w:eastAsia="宋体" w:hAnsi="Times New Roman" w:cs="Times New Roman"/>
          <w:sz w:val="20"/>
          <w:szCs w:val="20"/>
        </w:rPr>
        <w:t>Similar as CSI reference resource, a reference resource should be defined to decide whether CLI measurement resource is valid for a CSI report named ‘CLI reference resource’.</w:t>
      </w:r>
    </w:p>
    <w:p w14:paraId="53D53E79" w14:textId="67456F7E" w:rsidR="006D0FBD" w:rsidRPr="000710B3" w:rsidRDefault="00C76DB7" w:rsidP="00212222">
      <w:pPr>
        <w:widowControl/>
        <w:spacing w:beforeLines="50" w:before="156" w:afterLines="50" w:after="156"/>
        <w:rPr>
          <w:rFonts w:ascii="Times New Roman" w:eastAsia="宋体" w:hAnsi="Times New Roman" w:cs="Times New Roman"/>
          <w:sz w:val="20"/>
          <w:szCs w:val="20"/>
        </w:rPr>
      </w:pPr>
      <w:r>
        <w:rPr>
          <w:rFonts w:ascii="Times New Roman" w:eastAsia="宋体" w:hAnsi="Times New Roman" w:cs="Times New Roman"/>
          <w:sz w:val="20"/>
          <w:szCs w:val="20"/>
        </w:rPr>
        <w:t>So</w:t>
      </w:r>
      <w:r w:rsidR="001C3CFB" w:rsidRPr="00042FE3">
        <w:rPr>
          <w:rFonts w:ascii="Times New Roman" w:eastAsia="宋体" w:hAnsi="Times New Roman" w:cs="Times New Roman"/>
          <w:sz w:val="20"/>
          <w:szCs w:val="20"/>
        </w:rPr>
        <w:t xml:space="preserve"> the validation rule of CLI reference resource should be enhanced. For now</w:t>
      </w:r>
      <w:r w:rsidR="005E7059" w:rsidRPr="00042FE3">
        <w:rPr>
          <w:rFonts w:ascii="Times New Roman" w:eastAsia="宋体" w:hAnsi="Times New Roman" w:cs="Times New Roman"/>
          <w:sz w:val="20"/>
          <w:szCs w:val="20"/>
        </w:rPr>
        <w:t xml:space="preserve"> CSI reference resource is defined in a valid downlink slot which should </w:t>
      </w:r>
      <w:r w:rsidR="00C23D0F" w:rsidRPr="00042FE3">
        <w:rPr>
          <w:rFonts w:ascii="Times New Roman" w:eastAsia="宋体" w:hAnsi="Times New Roman" w:cs="Times New Roman"/>
          <w:sz w:val="20"/>
          <w:szCs w:val="20"/>
        </w:rPr>
        <w:t>comprise</w:t>
      </w:r>
      <w:r w:rsidR="005E7059" w:rsidRPr="00042FE3">
        <w:rPr>
          <w:rFonts w:ascii="Times New Roman" w:eastAsia="宋体" w:hAnsi="Times New Roman" w:cs="Times New Roman"/>
          <w:sz w:val="20"/>
          <w:szCs w:val="20"/>
        </w:rPr>
        <w:t xml:space="preserve"> at least one higher layer configured downlink or flexible symbol and not fall within a configured measurement gap. However, </w:t>
      </w:r>
      <w:r w:rsidR="00200BAB" w:rsidRPr="00042FE3">
        <w:rPr>
          <w:rFonts w:ascii="Times New Roman" w:eastAsia="宋体" w:hAnsi="Times New Roman" w:cs="Times New Roman"/>
          <w:sz w:val="20"/>
          <w:szCs w:val="20"/>
        </w:rPr>
        <w:t xml:space="preserve">the </w:t>
      </w:r>
      <w:r w:rsidR="005E7059" w:rsidRPr="00042FE3">
        <w:rPr>
          <w:rFonts w:ascii="Times New Roman" w:eastAsia="宋体" w:hAnsi="Times New Roman" w:cs="Times New Roman"/>
          <w:sz w:val="20"/>
          <w:szCs w:val="20"/>
        </w:rPr>
        <w:t xml:space="preserve">CLI measurement </w:t>
      </w:r>
      <w:r w:rsidR="00200BAB" w:rsidRPr="00042FE3">
        <w:rPr>
          <w:rFonts w:ascii="Times New Roman" w:eastAsia="宋体" w:hAnsi="Times New Roman" w:cs="Times New Roman"/>
          <w:sz w:val="20"/>
          <w:szCs w:val="20"/>
        </w:rPr>
        <w:t>resource is used to measure the CLI caus</w:t>
      </w:r>
      <w:r w:rsidR="00200BAB" w:rsidRPr="000710B3">
        <w:rPr>
          <w:rFonts w:ascii="Times New Roman" w:eastAsia="宋体" w:hAnsi="Times New Roman" w:cs="Times New Roman"/>
          <w:sz w:val="20"/>
          <w:szCs w:val="20"/>
        </w:rPr>
        <w:t xml:space="preserve">ed by SBFD operation/dynamic TDD operation which should be in SBFD symbols or flexible symbols. The </w:t>
      </w:r>
      <w:r w:rsidR="00C23D0F" w:rsidRPr="000710B3">
        <w:rPr>
          <w:rFonts w:ascii="Times New Roman" w:eastAsia="宋体" w:hAnsi="Times New Roman" w:cs="Times New Roman"/>
          <w:sz w:val="20"/>
          <w:szCs w:val="20"/>
        </w:rPr>
        <w:t xml:space="preserve">valid </w:t>
      </w:r>
      <w:r w:rsidR="00200BAB" w:rsidRPr="000710B3">
        <w:rPr>
          <w:rFonts w:ascii="Times New Roman" w:eastAsia="宋体" w:hAnsi="Times New Roman" w:cs="Times New Roman"/>
          <w:sz w:val="20"/>
          <w:szCs w:val="20"/>
        </w:rPr>
        <w:t>CLI reference resource</w:t>
      </w:r>
      <w:r w:rsidR="00C23D0F" w:rsidRPr="000710B3">
        <w:rPr>
          <w:rFonts w:ascii="Times New Roman" w:eastAsia="宋体" w:hAnsi="Times New Roman" w:cs="Times New Roman"/>
          <w:sz w:val="20"/>
          <w:szCs w:val="20"/>
        </w:rPr>
        <w:t xml:space="preserve"> slot should comprise at least one higher layer configured SBFD or flexible symbol and not fall within a configured measurement gap.</w:t>
      </w:r>
    </w:p>
    <w:p w14:paraId="7C0C5901" w14:textId="0ADF7834" w:rsidR="002178C2" w:rsidRPr="000710B3" w:rsidRDefault="002178C2" w:rsidP="002178C2">
      <w:pPr>
        <w:widowControl/>
        <w:spacing w:beforeLines="50" w:before="156" w:afterLines="50" w:after="156"/>
        <w:jc w:val="center"/>
        <w:rPr>
          <w:rFonts w:ascii="Times New Roman" w:hAnsi="Times New Roman" w:cs="Times New Roman"/>
          <w:sz w:val="20"/>
          <w:szCs w:val="20"/>
        </w:rPr>
      </w:pPr>
      <w:r w:rsidRPr="000710B3">
        <w:rPr>
          <w:rFonts w:ascii="Times New Roman" w:hAnsi="Times New Roman" w:cs="Times New Roman"/>
          <w:noProof/>
          <w:sz w:val="20"/>
          <w:szCs w:val="20"/>
        </w:rPr>
        <w:drawing>
          <wp:inline distT="0" distB="0" distL="0" distR="0" wp14:anchorId="25529931" wp14:editId="4E31CB8B">
            <wp:extent cx="4500033" cy="1290507"/>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517091" cy="1295399"/>
                    </a:xfrm>
                    <a:prstGeom prst="rect">
                      <a:avLst/>
                    </a:prstGeom>
                    <a:noFill/>
                  </pic:spPr>
                </pic:pic>
              </a:graphicData>
            </a:graphic>
          </wp:inline>
        </w:drawing>
      </w:r>
    </w:p>
    <w:p w14:paraId="3A131F0F" w14:textId="4E47BE78" w:rsidR="00CE7332" w:rsidRPr="000710B3" w:rsidRDefault="00CE7332" w:rsidP="00CE7332">
      <w:pPr>
        <w:widowControl/>
        <w:spacing w:beforeLines="50" w:before="156" w:afterLines="50" w:after="156"/>
        <w:jc w:val="center"/>
        <w:rPr>
          <w:rFonts w:ascii="Times New Roman" w:hAnsi="Times New Roman"/>
          <w:sz w:val="20"/>
          <w:szCs w:val="20"/>
        </w:rPr>
      </w:pPr>
      <w:bookmarkStart w:id="2" w:name="_Ref177994759"/>
      <w:r w:rsidRPr="000710B3">
        <w:rPr>
          <w:rFonts w:ascii="Times New Roman" w:hAnsi="Times New Roman" w:hint="eastAsia"/>
          <w:b/>
          <w:sz w:val="20"/>
          <w:szCs w:val="20"/>
        </w:rPr>
        <w:t>F</w:t>
      </w:r>
      <w:r w:rsidRPr="000710B3">
        <w:rPr>
          <w:rFonts w:ascii="Times New Roman" w:hAnsi="Times New Roman"/>
          <w:b/>
          <w:sz w:val="20"/>
          <w:szCs w:val="20"/>
        </w:rPr>
        <w:t xml:space="preserve">igure </w:t>
      </w:r>
      <w:bookmarkEnd w:id="2"/>
      <w:r w:rsidR="001720A8">
        <w:rPr>
          <w:rFonts w:ascii="Times New Roman" w:hAnsi="Times New Roman" w:cs="Times New Roman"/>
          <w:b/>
          <w:noProof/>
          <w:sz w:val="20"/>
          <w:szCs w:val="20"/>
        </w:rPr>
        <w:t>2</w:t>
      </w:r>
      <w:r w:rsidRPr="000710B3">
        <w:rPr>
          <w:rFonts w:ascii="Times New Roman" w:hAnsi="Times New Roman"/>
          <w:b/>
          <w:sz w:val="20"/>
          <w:szCs w:val="20"/>
        </w:rPr>
        <w:t xml:space="preserve">. </w:t>
      </w:r>
      <w:r w:rsidR="00365CA9" w:rsidRPr="000710B3">
        <w:rPr>
          <w:rFonts w:ascii="Times New Roman" w:hAnsi="Times New Roman"/>
          <w:b/>
          <w:sz w:val="20"/>
          <w:szCs w:val="20"/>
        </w:rPr>
        <w:t>CSI reference resource determination</w:t>
      </w:r>
      <w:r w:rsidRPr="000710B3">
        <w:rPr>
          <w:rFonts w:ascii="Times New Roman" w:hAnsi="Times New Roman"/>
          <w:b/>
          <w:sz w:val="20"/>
          <w:szCs w:val="20"/>
        </w:rPr>
        <w:t xml:space="preserve"> in CSI framework</w:t>
      </w:r>
    </w:p>
    <w:p w14:paraId="65F424C1" w14:textId="149EF88D" w:rsidR="00A07983" w:rsidRDefault="00A07983" w:rsidP="007D33E6">
      <w:pPr>
        <w:spacing w:beforeLines="50" w:before="156"/>
        <w:rPr>
          <w:rFonts w:ascii="Times New Roman" w:hAnsi="Times New Roman"/>
          <w:b/>
          <w:i/>
          <w:sz w:val="20"/>
          <w:szCs w:val="20"/>
        </w:rPr>
      </w:pPr>
      <w:r w:rsidRPr="00E320F9">
        <w:rPr>
          <w:rFonts w:ascii="Times New Roman" w:hAnsi="Times New Roman"/>
          <w:b/>
          <w:i/>
          <w:sz w:val="20"/>
          <w:szCs w:val="20"/>
        </w:rPr>
        <w:t xml:space="preserve">Proposal </w:t>
      </w:r>
      <w:r w:rsidR="009F4362" w:rsidRPr="00E320F9">
        <w:rPr>
          <w:rFonts w:ascii="Times New Roman" w:hAnsi="Times New Roman"/>
          <w:b/>
          <w:i/>
          <w:sz w:val="20"/>
          <w:szCs w:val="20"/>
        </w:rPr>
        <w:t>1</w:t>
      </w:r>
      <w:r w:rsidR="0031344F">
        <w:rPr>
          <w:rFonts w:ascii="Times New Roman" w:hAnsi="Times New Roman"/>
          <w:b/>
          <w:i/>
          <w:sz w:val="20"/>
          <w:szCs w:val="20"/>
        </w:rPr>
        <w:t>1</w:t>
      </w:r>
      <w:r w:rsidRPr="00E320F9">
        <w:rPr>
          <w:rFonts w:ascii="Times New Roman" w:hAnsi="Times New Roman"/>
          <w:b/>
          <w:i/>
          <w:sz w:val="20"/>
          <w:szCs w:val="20"/>
        </w:rPr>
        <w:t>: The valid CL</w:t>
      </w:r>
      <w:r w:rsidRPr="000710B3">
        <w:rPr>
          <w:rFonts w:ascii="Times New Roman" w:hAnsi="Times New Roman"/>
          <w:b/>
          <w:i/>
          <w:sz w:val="20"/>
          <w:szCs w:val="20"/>
        </w:rPr>
        <w:t>I reference resource slot should comprise</w:t>
      </w:r>
      <w:r w:rsidR="00C2707B" w:rsidRPr="000710B3">
        <w:rPr>
          <w:rFonts w:ascii="Times New Roman" w:hAnsi="Times New Roman"/>
          <w:b/>
          <w:i/>
          <w:sz w:val="20"/>
          <w:szCs w:val="20"/>
        </w:rPr>
        <w:t>s</w:t>
      </w:r>
      <w:r w:rsidRPr="000710B3">
        <w:rPr>
          <w:rFonts w:ascii="Times New Roman" w:hAnsi="Times New Roman"/>
          <w:b/>
          <w:i/>
          <w:sz w:val="20"/>
          <w:szCs w:val="20"/>
        </w:rPr>
        <w:t xml:space="preserve"> at least one higher layer configured SBFD or flexible symbol and not fall within a configured measurement gap.</w:t>
      </w:r>
    </w:p>
    <w:p w14:paraId="61C0ACE6" w14:textId="77777777" w:rsidR="005A2E88" w:rsidRPr="000710B3" w:rsidRDefault="005A2E88" w:rsidP="00AB11E6">
      <w:pPr>
        <w:spacing w:beforeLines="50" w:before="156"/>
        <w:rPr>
          <w:rFonts w:ascii="Times New Roman" w:hAnsi="Times New Roman"/>
          <w:b/>
          <w:i/>
          <w:sz w:val="20"/>
          <w:szCs w:val="20"/>
        </w:rPr>
      </w:pPr>
    </w:p>
    <w:p w14:paraId="7053395D" w14:textId="77777777" w:rsidR="00CC2ACF" w:rsidRPr="000B6397" w:rsidRDefault="00CC2ACF" w:rsidP="00CC2ACF">
      <w:pPr>
        <w:pStyle w:val="1"/>
        <w:tabs>
          <w:tab w:val="num" w:pos="432"/>
        </w:tabs>
      </w:pPr>
      <w:r w:rsidRPr="000B6397">
        <w:t>Conclusion</w:t>
      </w:r>
    </w:p>
    <w:p w14:paraId="3978F027" w14:textId="5C6393CB" w:rsidR="00C02EF1" w:rsidRDefault="00CC2ACF" w:rsidP="004A48CF">
      <w:pPr>
        <w:spacing w:beforeLines="50" w:before="156"/>
        <w:rPr>
          <w:rFonts w:ascii="Times New Roman" w:hAnsi="Times New Roman" w:cs="Times New Roman"/>
          <w:sz w:val="20"/>
          <w:szCs w:val="20"/>
        </w:rPr>
      </w:pPr>
      <w:r w:rsidRPr="000710B3">
        <w:rPr>
          <w:rFonts w:ascii="Times New Roman" w:hAnsi="Times New Roman" w:cs="Times New Roman"/>
          <w:sz w:val="20"/>
          <w:szCs w:val="20"/>
        </w:rPr>
        <w:t xml:space="preserve">In this contribution, we </w:t>
      </w:r>
      <w:r w:rsidR="00C02EF1" w:rsidRPr="000710B3">
        <w:rPr>
          <w:rFonts w:ascii="Times New Roman" w:hAnsi="Times New Roman" w:cs="Times New Roman"/>
          <w:sz w:val="20"/>
          <w:szCs w:val="20"/>
        </w:rPr>
        <w:t xml:space="preserve">discussed </w:t>
      </w:r>
      <w:r w:rsidR="007C627B" w:rsidRPr="000710B3">
        <w:rPr>
          <w:rFonts w:ascii="Times New Roman" w:hAnsi="Times New Roman" w:cs="Times New Roman"/>
          <w:sz w:val="20"/>
          <w:szCs w:val="20"/>
        </w:rPr>
        <w:t xml:space="preserve">the </w:t>
      </w:r>
      <w:r w:rsidR="00B44D0F" w:rsidRPr="000710B3">
        <w:rPr>
          <w:rFonts w:ascii="Times New Roman" w:hAnsi="Times New Roman" w:cs="Times New Roman"/>
          <w:sz w:val="20"/>
          <w:szCs w:val="20"/>
        </w:rPr>
        <w:t xml:space="preserve">potential </w:t>
      </w:r>
      <w:r w:rsidR="00DD4286" w:rsidRPr="000710B3">
        <w:rPr>
          <w:rFonts w:ascii="Times New Roman" w:hAnsi="Times New Roman" w:cs="Times New Roman"/>
          <w:sz w:val="20"/>
          <w:szCs w:val="20"/>
        </w:rPr>
        <w:t>normative work</w:t>
      </w:r>
      <w:r w:rsidR="00B44D0F" w:rsidRPr="000710B3">
        <w:rPr>
          <w:rFonts w:ascii="Times New Roman" w:hAnsi="Times New Roman" w:cs="Times New Roman"/>
          <w:sz w:val="20"/>
          <w:szCs w:val="20"/>
        </w:rPr>
        <w:t xml:space="preserve"> for CLI handling</w:t>
      </w:r>
      <w:r w:rsidR="00DD4286" w:rsidRPr="000710B3">
        <w:rPr>
          <w:rFonts w:ascii="Times New Roman" w:hAnsi="Times New Roman" w:cs="Times New Roman"/>
          <w:sz w:val="20"/>
          <w:szCs w:val="20"/>
        </w:rPr>
        <w:t xml:space="preserve">. The </w:t>
      </w:r>
      <w:r w:rsidR="00A113A4" w:rsidRPr="000710B3">
        <w:rPr>
          <w:rFonts w:ascii="Times New Roman" w:hAnsi="Times New Roman" w:cs="Times New Roman"/>
          <w:sz w:val="20"/>
          <w:szCs w:val="20"/>
        </w:rPr>
        <w:t xml:space="preserve">conclusion and </w:t>
      </w:r>
      <w:r w:rsidR="00C02EF1" w:rsidRPr="000710B3">
        <w:rPr>
          <w:rFonts w:ascii="Times New Roman" w:hAnsi="Times New Roman" w:cs="Times New Roman"/>
          <w:sz w:val="20"/>
          <w:szCs w:val="20"/>
        </w:rPr>
        <w:t>proposals are given below:</w:t>
      </w:r>
    </w:p>
    <w:p w14:paraId="106381E9"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 xml:space="preserve">Observation 1: PTRS pattern in UL resource muting symbol is different from that in symbols without UL resource muting when transform precoding is enabled. </w:t>
      </w:r>
    </w:p>
    <w:p w14:paraId="547B83D0" w14:textId="77777777" w:rsidR="00712230" w:rsidRPr="00712230" w:rsidRDefault="00712230" w:rsidP="00712230">
      <w:pPr>
        <w:suppressAutoHyphens/>
        <w:snapToGrid w:val="0"/>
        <w:rPr>
          <w:rFonts w:eastAsia="宋体" w:cs="Times"/>
          <w:i/>
          <w:sz w:val="20"/>
          <w:szCs w:val="20"/>
        </w:rPr>
      </w:pPr>
      <w:r w:rsidRPr="00712230">
        <w:rPr>
          <w:rFonts w:ascii="Times New Roman" w:eastAsia="宋体" w:hAnsi="Times New Roman" w:cs="Arial"/>
          <w:b/>
          <w:i/>
          <w:sz w:val="20"/>
          <w:szCs w:val="20"/>
        </w:rPr>
        <w:t xml:space="preserve">Proposal 1: For UCI rate matching, to determine the number of coded </w:t>
      </w:r>
      <w:r w:rsidRPr="00712230">
        <w:rPr>
          <w:rFonts w:ascii="Times New Roman" w:eastAsia="宋体" w:hAnsi="Times New Roman" w:cs="Arial"/>
          <w:b/>
          <w:i/>
          <w:sz w:val="20"/>
          <w:szCs w:val="20"/>
          <w:lang w:eastAsia="ja-JP"/>
        </w:rPr>
        <w:t>modulation symbols</w:t>
      </w:r>
      <w:r w:rsidRPr="00712230">
        <w:rPr>
          <w:rFonts w:ascii="Times New Roman" w:eastAsia="宋体" w:hAnsi="Times New Roman" w:cs="Arial"/>
          <w:b/>
          <w:i/>
          <w:sz w:val="20"/>
          <w:szCs w:val="20"/>
        </w:rPr>
        <w:t xml:space="preserve"> per layer for UCI transmission on PUSCH repetition type B, the number of coded modulation symbols per layer for UCI on PUSCH is calculated based on </w:t>
      </w:r>
      <m:oMath>
        <m:sSubSup>
          <m:sSubSupPr>
            <m:ctrlPr>
              <w:rPr>
                <w:rFonts w:ascii="Cambria Math" w:eastAsia="宋体" w:hAnsi="Cambria Math" w:cs="Times"/>
                <w:b/>
                <w:i/>
                <w:sz w:val="20"/>
                <w:szCs w:val="20"/>
              </w:rPr>
            </m:ctrlPr>
          </m:sSubSupPr>
          <m:e>
            <m:r>
              <m:rPr>
                <m:sty m:val="bi"/>
              </m:rPr>
              <w:rPr>
                <w:rFonts w:ascii="Cambria Math" w:eastAsia="宋体" w:hAnsi="Cambria Math" w:cs="Times"/>
                <w:sz w:val="20"/>
                <w:szCs w:val="20"/>
              </w:rPr>
              <m:t>M</m:t>
            </m:r>
          </m:e>
          <m:sub>
            <m:r>
              <m:rPr>
                <m:nor/>
              </m:rPr>
              <w:rPr>
                <w:rFonts w:ascii="Times New Roman" w:eastAsia="宋体" w:hAnsi="Times New Roman" w:cs="Times"/>
                <w:b/>
                <w:i/>
                <w:sz w:val="20"/>
                <w:szCs w:val="20"/>
              </w:rPr>
              <m:t>sc,nominal</m:t>
            </m:r>
          </m:sub>
          <m:sup>
            <m:r>
              <m:rPr>
                <m:nor/>
              </m:rPr>
              <w:rPr>
                <w:rFonts w:ascii="Times New Roman" w:eastAsia="宋体" w:hAnsi="Times New Roman" w:cs="Times"/>
                <w:b/>
                <w:i/>
                <w:sz w:val="20"/>
                <w:szCs w:val="20"/>
              </w:rPr>
              <m:t>UCI</m:t>
            </m:r>
          </m:sup>
        </m:sSubSup>
        <m:d>
          <m:dPr>
            <m:ctrlPr>
              <w:rPr>
                <w:rFonts w:ascii="Cambria Math" w:eastAsia="宋体" w:hAnsi="Cambria Math" w:cs="Times"/>
                <w:b/>
                <w:i/>
                <w:sz w:val="20"/>
                <w:szCs w:val="20"/>
              </w:rPr>
            </m:ctrlPr>
          </m:dPr>
          <m:e>
            <m:r>
              <m:rPr>
                <m:sty m:val="bi"/>
              </m:rPr>
              <w:rPr>
                <w:rFonts w:ascii="Cambria Math" w:eastAsia="宋体" w:hAnsi="Cambria Math" w:cs="Times"/>
                <w:sz w:val="20"/>
                <w:szCs w:val="20"/>
              </w:rPr>
              <m:t>l</m:t>
            </m:r>
          </m:e>
        </m:d>
      </m:oMath>
      <w:r w:rsidRPr="00712230">
        <w:rPr>
          <w:rFonts w:ascii="Times New Roman" w:eastAsia="宋体" w:hAnsi="Times New Roman" w:cs="Times"/>
          <w:b/>
          <w:i/>
          <w:sz w:val="20"/>
          <w:szCs w:val="20"/>
        </w:rPr>
        <w:t xml:space="preserve"> and </w:t>
      </w:r>
      <m:oMath>
        <m:sSubSup>
          <m:sSubSupPr>
            <m:ctrlPr>
              <w:rPr>
                <w:rFonts w:ascii="Cambria Math" w:eastAsia="宋体" w:hAnsi="Cambria Math" w:cs="Times"/>
                <w:b/>
                <w:i/>
                <w:sz w:val="20"/>
                <w:szCs w:val="20"/>
              </w:rPr>
            </m:ctrlPr>
          </m:sSubSupPr>
          <m:e>
            <m:r>
              <m:rPr>
                <m:sty m:val="bi"/>
              </m:rPr>
              <w:rPr>
                <w:rFonts w:ascii="Cambria Math" w:eastAsia="宋体" w:hAnsi="Cambria Math" w:cs="Times"/>
                <w:sz w:val="20"/>
                <w:szCs w:val="20"/>
              </w:rPr>
              <m:t>M</m:t>
            </m:r>
          </m:e>
          <m:sub>
            <m:r>
              <m:rPr>
                <m:nor/>
              </m:rPr>
              <w:rPr>
                <w:rFonts w:ascii="Times New Roman" w:eastAsia="宋体" w:hAnsi="Times New Roman" w:cs="Times"/>
                <w:b/>
                <w:i/>
                <w:sz w:val="20"/>
                <w:szCs w:val="20"/>
              </w:rPr>
              <m:t>sc,actual</m:t>
            </m:r>
          </m:sub>
          <m:sup>
            <m:r>
              <m:rPr>
                <m:nor/>
              </m:rPr>
              <w:rPr>
                <w:rFonts w:ascii="Times New Roman" w:eastAsia="宋体" w:hAnsi="Times New Roman" w:cs="Times"/>
                <w:b/>
                <w:i/>
                <w:sz w:val="20"/>
                <w:szCs w:val="20"/>
              </w:rPr>
              <m:t>UCI</m:t>
            </m:r>
          </m:sup>
        </m:sSubSup>
        <m:d>
          <m:dPr>
            <m:ctrlPr>
              <w:rPr>
                <w:rFonts w:ascii="Cambria Math" w:eastAsia="宋体" w:hAnsi="Cambria Math" w:cs="Times"/>
                <w:b/>
                <w:i/>
                <w:sz w:val="20"/>
                <w:szCs w:val="20"/>
              </w:rPr>
            </m:ctrlPr>
          </m:dPr>
          <m:e>
            <m:r>
              <m:rPr>
                <m:sty m:val="bi"/>
              </m:rPr>
              <w:rPr>
                <w:rFonts w:ascii="Cambria Math" w:eastAsia="宋体" w:hAnsi="Cambria Math" w:cs="Times"/>
                <w:sz w:val="20"/>
                <w:szCs w:val="20"/>
              </w:rPr>
              <m:t>l</m:t>
            </m:r>
          </m:e>
        </m:d>
        <m:r>
          <m:rPr>
            <m:sty m:val="bi"/>
          </m:rPr>
          <w:rPr>
            <w:rFonts w:ascii="Cambria Math" w:eastAsia="宋体" w:hAnsi="Cambria Math" w:cs="Times"/>
            <w:sz w:val="20"/>
            <w:szCs w:val="20"/>
          </w:rPr>
          <m:t xml:space="preserve"> </m:t>
        </m:r>
      </m:oMath>
      <w:r w:rsidRPr="00712230">
        <w:rPr>
          <w:rFonts w:ascii="Times New Roman" w:eastAsia="宋体" w:hAnsi="Times New Roman" w:cs="Arial"/>
          <w:b/>
          <w:i/>
          <w:sz w:val="20"/>
          <w:szCs w:val="20"/>
        </w:rPr>
        <w:t>after excluding the UL muting resource.</w:t>
      </w:r>
    </w:p>
    <w:p w14:paraId="217C96EF"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 xml:space="preserve">Proposal 2: For data and control multiplexing, to determine the available number of resource elements for data/UCI transmission in an OFDM symbol, </w:t>
      </w:r>
    </w:p>
    <w:p w14:paraId="43B71688" w14:textId="77777777" w:rsidR="00712230" w:rsidRPr="00712230" w:rsidRDefault="00712230" w:rsidP="00712230">
      <w:pPr>
        <w:numPr>
          <w:ilvl w:val="0"/>
          <w:numId w:val="40"/>
        </w:numPr>
        <w:spacing w:beforeLines="50" w:before="156" w:afterLines="50" w:after="156"/>
        <w:rPr>
          <w:rFonts w:ascii="Times New Roman" w:hAnsi="Times New Roman"/>
          <w:b/>
          <w:i/>
          <w:sz w:val="20"/>
          <w:szCs w:val="20"/>
        </w:rPr>
      </w:pPr>
      <w:r w:rsidRPr="00712230">
        <w:rPr>
          <w:position w:val="-12"/>
        </w:rPr>
        <w:object w:dxaOrig="780" w:dyaOrig="380" w14:anchorId="63A7F0F1">
          <v:shape id="_x0000_i1051" type="#_x0000_t75" style="width:30.5pt;height:13.85pt" o:ole="">
            <v:imagedata r:id="rId8" o:title=""/>
          </v:shape>
          <o:OLEObject Type="Embed" ProgID="Equation.DSMT4" ShapeID="_x0000_i1051" DrawAspect="Content" ObjectID="_1804698068" r:id="rId48"/>
        </w:object>
      </w:r>
      <w:r w:rsidRPr="00712230">
        <w:rPr>
          <w:rFonts w:ascii="Times New Roman" w:hAnsi="Times New Roman"/>
          <w:b/>
          <w:i/>
          <w:sz w:val="20"/>
          <w:szCs w:val="20"/>
        </w:rPr>
        <w:t xml:space="preserve"> in section 6.2.7, TS 38.212 is the set of resource elements after excluding the UL muting resource. </w:t>
      </w:r>
    </w:p>
    <w:p w14:paraId="61E832BA" w14:textId="77777777" w:rsidR="00712230" w:rsidRPr="00712230" w:rsidRDefault="00712230" w:rsidP="00712230">
      <w:pPr>
        <w:numPr>
          <w:ilvl w:val="0"/>
          <w:numId w:val="40"/>
        </w:numPr>
        <w:spacing w:beforeLines="50" w:before="156" w:afterLines="50" w:after="156"/>
        <w:rPr>
          <w:rFonts w:ascii="Times New Roman" w:hAnsi="Times New Roman"/>
          <w:b/>
          <w:i/>
          <w:sz w:val="20"/>
          <w:szCs w:val="20"/>
        </w:rPr>
      </w:pPr>
      <w:r w:rsidRPr="00712230">
        <w:rPr>
          <w:lang w:val="en-GB"/>
        </w:rPr>
        <w:object w:dxaOrig="520" w:dyaOrig="380" w14:anchorId="3CD3474F">
          <v:shape id="_x0000_i1052" type="#_x0000_t75" style="width:21.95pt;height:15.45pt" o:ole="">
            <v:imagedata r:id="rId10" o:title=""/>
          </v:shape>
          <o:OLEObject Type="Embed" ProgID="Equation.DSMT4" ShapeID="_x0000_i1052" DrawAspect="Content" ObjectID="_1804698069" r:id="rId49"/>
        </w:object>
      </w:r>
      <w:r w:rsidRPr="00712230">
        <w:rPr>
          <w:rFonts w:ascii="Times New Roman" w:hAnsi="Times New Roman"/>
          <w:b/>
          <w:i/>
          <w:sz w:val="20"/>
          <w:szCs w:val="20"/>
        </w:rPr>
        <w:t xml:space="preserve"> in section 6.2.7, TS 38.212 is the set of resource elements after excluding the UL muting resource. </w:t>
      </w:r>
    </w:p>
    <w:p w14:paraId="23EEE2D0"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 xml:space="preserve">Proposal 3: Support Option 2: </w:t>
      </w:r>
      <w:r w:rsidRPr="00712230">
        <w:rPr>
          <w:rFonts w:ascii="Cambria Math" w:hAnsi="Cambria Math" w:cs="Cambria Math"/>
          <w:b/>
          <w:i/>
          <w:sz w:val="20"/>
          <w:szCs w:val="20"/>
        </w:rPr>
        <w:t>𝐻</w:t>
      </w:r>
      <w:r w:rsidRPr="00712230">
        <w:rPr>
          <w:rFonts w:ascii="Times New Roman" w:hAnsi="Times New Roman"/>
          <w:b/>
          <w:i/>
          <w:sz w:val="20"/>
          <w:szCs w:val="20"/>
        </w:rPr>
        <w:t xml:space="preserve"> is the total number of coded bits available for transmission of the transport block in the previous slot within the </w:t>
      </w:r>
      <w:r w:rsidRPr="00712230">
        <w:rPr>
          <w:rFonts w:ascii="Cambria Math" w:hAnsi="Cambria Math" w:cs="Cambria Math"/>
          <w:b/>
          <w:i/>
          <w:sz w:val="20"/>
          <w:szCs w:val="20"/>
        </w:rPr>
        <w:t>𝑁𝑠</w:t>
      </w:r>
      <w:r w:rsidRPr="00712230">
        <w:rPr>
          <w:rFonts w:ascii="Times New Roman" w:hAnsi="Times New Roman"/>
          <w:b/>
          <w:i/>
          <w:sz w:val="20"/>
          <w:szCs w:val="20"/>
        </w:rPr>
        <w:t xml:space="preserve"> slots assuming no UCI multiplexing and considering the muted REs.</w:t>
      </w:r>
    </w:p>
    <w:p w14:paraId="1E8005DA"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 xml:space="preserve">Proposal 4: If an UL muting symbol overlaps with a symbol containing PT-RS for a PUSCH and when transform </w:t>
      </w:r>
      <w:r w:rsidRPr="00712230">
        <w:rPr>
          <w:rFonts w:ascii="Times New Roman" w:hAnsi="Times New Roman"/>
          <w:b/>
          <w:i/>
          <w:sz w:val="20"/>
          <w:szCs w:val="20"/>
        </w:rPr>
        <w:lastRenderedPageBreak/>
        <w:t>precoding is enabled for the PUSCH, PT-RS is prioritized, i.e., UE does not apply UL resource muting in the symbol.</w:t>
      </w:r>
    </w:p>
    <w:p w14:paraId="306D5031"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Proposal 5: Maximum number of CLI resource set per configuration should be defined in CSI-ResourceConfig.</w:t>
      </w:r>
    </w:p>
    <w:p w14:paraId="6CAA3307"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 xml:space="preserve">Proposal 6: Maximum number of CLI resource per resource set in Rel-16 can be reused in new CLI resource set. </w:t>
      </w:r>
    </w:p>
    <w:p w14:paraId="58747B78"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Proposal 7: The available slot offset configured in legacy SRS-ResourceSet is not reused for SRS-RSRP measurement.</w:t>
      </w:r>
    </w:p>
    <w:p w14:paraId="07B1820A"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hint="eastAsia"/>
          <w:b/>
          <w:i/>
          <w:sz w:val="20"/>
          <w:szCs w:val="20"/>
        </w:rPr>
        <w:t>Proposal</w:t>
      </w:r>
      <w:r w:rsidRPr="00712230">
        <w:rPr>
          <w:rFonts w:ascii="Times New Roman" w:hAnsi="Times New Roman"/>
          <w:b/>
          <w:i/>
          <w:sz w:val="20"/>
          <w:szCs w:val="20"/>
        </w:rPr>
        <w:t xml:space="preserve"> 8: Support Alt.2: Same default beam rules as AP CSI-RS resource defined in 38.214 can be applied to AP CLI SRS-RSRP or CLI-RSSI resource.</w:t>
      </w:r>
    </w:p>
    <w:p w14:paraId="3FD66C23"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hint="eastAsia"/>
          <w:b/>
          <w:i/>
          <w:sz w:val="20"/>
          <w:szCs w:val="20"/>
        </w:rPr>
        <w:t>Proposal</w:t>
      </w:r>
      <w:r w:rsidRPr="00712230">
        <w:rPr>
          <w:rFonts w:ascii="Times New Roman" w:hAnsi="Times New Roman"/>
          <w:b/>
          <w:i/>
          <w:sz w:val="20"/>
          <w:szCs w:val="20"/>
        </w:rPr>
        <w:t xml:space="preserve"> 9: Confirm the following working assumption</w:t>
      </w:r>
    </w:p>
    <w:p w14:paraId="1FFF3E87" w14:textId="77777777" w:rsidR="00712230" w:rsidRPr="00712230" w:rsidRDefault="00712230" w:rsidP="00712230">
      <w:pPr>
        <w:widowControl/>
        <w:jc w:val="left"/>
        <w:rPr>
          <w:rFonts w:ascii="Times" w:eastAsia="Batang" w:hAnsi="Times" w:cs="Times New Roman"/>
          <w:b/>
          <w:kern w:val="0"/>
          <w:sz w:val="20"/>
          <w:szCs w:val="20"/>
          <w:lang w:val="en-GB" w:eastAsia="en-US"/>
        </w:rPr>
      </w:pPr>
      <w:r w:rsidRPr="00712230">
        <w:rPr>
          <w:rFonts w:ascii="Times" w:eastAsia="Batang" w:hAnsi="Times" w:cs="Times New Roman"/>
          <w:b/>
          <w:kern w:val="0"/>
          <w:sz w:val="20"/>
          <w:szCs w:val="20"/>
          <w:highlight w:val="darkYellow"/>
          <w:lang w:val="en-GB" w:eastAsia="en-US"/>
        </w:rPr>
        <w:t>Working assumption</w:t>
      </w:r>
    </w:p>
    <w:p w14:paraId="1E0E8348" w14:textId="77777777" w:rsidR="00712230" w:rsidRPr="00712230" w:rsidRDefault="00712230" w:rsidP="00712230">
      <w:pPr>
        <w:widowControl/>
        <w:jc w:val="left"/>
        <w:rPr>
          <w:rFonts w:ascii="Times" w:eastAsia="Batang" w:hAnsi="Times" w:cs="Times New Roman"/>
          <w:b/>
          <w:bCs/>
          <w:i/>
          <w:kern w:val="0"/>
          <w:sz w:val="20"/>
          <w:szCs w:val="20"/>
          <w:lang w:val="en-GB" w:eastAsia="en-US"/>
        </w:rPr>
      </w:pPr>
      <w:r w:rsidRPr="00712230">
        <w:rPr>
          <w:rFonts w:ascii="Times" w:eastAsia="Batang" w:hAnsi="Times" w:cs="Times New Roman"/>
          <w:b/>
          <w:bCs/>
          <w:i/>
          <w:kern w:val="0"/>
          <w:sz w:val="20"/>
          <w:szCs w:val="20"/>
          <w:lang w:val="en-GB" w:eastAsia="en-US"/>
        </w:rPr>
        <w:t>For L1 based CLI measurement and reporting, the following is adopted</w:t>
      </w:r>
    </w:p>
    <w:p w14:paraId="2DCF2A83" w14:textId="77777777" w:rsidR="00712230" w:rsidRPr="00712230" w:rsidRDefault="00712230" w:rsidP="00712230">
      <w:pPr>
        <w:widowControl/>
        <w:numPr>
          <w:ilvl w:val="0"/>
          <w:numId w:val="32"/>
        </w:numPr>
        <w:snapToGrid w:val="0"/>
        <w:jc w:val="left"/>
        <w:textAlignment w:val="baseline"/>
        <w:rPr>
          <w:rFonts w:ascii="Times" w:eastAsia="Batang" w:hAnsi="Times" w:cs="Times New Roman"/>
          <w:b/>
          <w:i/>
          <w:kern w:val="0"/>
          <w:sz w:val="20"/>
          <w:szCs w:val="20"/>
          <w:lang w:val="en-GB" w:eastAsia="en-US"/>
        </w:rPr>
      </w:pPr>
      <w:r w:rsidRPr="00712230">
        <w:rPr>
          <w:rFonts w:ascii="Times" w:eastAsia="Batang" w:hAnsi="Times" w:cs="Times New Roman"/>
          <w:b/>
          <w:i/>
          <w:kern w:val="0"/>
          <w:sz w:val="20"/>
          <w:szCs w:val="20"/>
          <w:lang w:val="en-GB"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7F9EB6C2" w14:textId="77777777" w:rsidR="00712230" w:rsidRPr="00712230" w:rsidRDefault="00712230" w:rsidP="00712230">
      <w:pPr>
        <w:widowControl/>
        <w:numPr>
          <w:ilvl w:val="0"/>
          <w:numId w:val="32"/>
        </w:numPr>
        <w:snapToGrid w:val="0"/>
        <w:jc w:val="left"/>
        <w:textAlignment w:val="baseline"/>
        <w:rPr>
          <w:rFonts w:ascii="Times" w:eastAsia="Batang" w:hAnsi="Times" w:cs="Times New Roman"/>
          <w:b/>
          <w:i/>
          <w:kern w:val="0"/>
          <w:sz w:val="20"/>
          <w:szCs w:val="20"/>
          <w:lang w:val="en-GB" w:eastAsia="en-US"/>
        </w:rPr>
      </w:pPr>
      <w:r w:rsidRPr="00712230">
        <w:rPr>
          <w:rFonts w:ascii="Times" w:eastAsia="Batang" w:hAnsi="Times" w:cs="Times New Roman"/>
          <w:b/>
          <w:i/>
          <w:kern w:val="0"/>
          <w:sz w:val="20"/>
          <w:szCs w:val="20"/>
          <w:lang w:val="en-GB"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06D62226" w14:textId="77777777" w:rsidR="00712230" w:rsidRPr="00712230" w:rsidRDefault="00712230" w:rsidP="00712230">
      <w:pPr>
        <w:spacing w:beforeLines="50" w:before="156" w:afterLines="50" w:after="156"/>
        <w:rPr>
          <w:rFonts w:ascii="Times New Roman" w:hAnsi="Times New Roman"/>
          <w:b/>
          <w:i/>
          <w:sz w:val="20"/>
          <w:szCs w:val="20"/>
        </w:rPr>
      </w:pPr>
      <w:r w:rsidRPr="00712230">
        <w:rPr>
          <w:rFonts w:ascii="Times New Roman" w:hAnsi="Times New Roman"/>
          <w:b/>
          <w:i/>
          <w:sz w:val="20"/>
          <w:szCs w:val="20"/>
        </w:rPr>
        <w:t>Proposal 10: No special handling is needed when the largest measurement is out of range.</w:t>
      </w:r>
    </w:p>
    <w:p w14:paraId="5FE8AE0C" w14:textId="77777777" w:rsidR="00712230" w:rsidRPr="00712230" w:rsidRDefault="00712230" w:rsidP="00712230">
      <w:pPr>
        <w:spacing w:beforeLines="50" w:before="156"/>
        <w:rPr>
          <w:rFonts w:ascii="Times New Roman" w:hAnsi="Times New Roman"/>
          <w:b/>
          <w:i/>
          <w:sz w:val="20"/>
          <w:szCs w:val="20"/>
        </w:rPr>
      </w:pPr>
      <w:r w:rsidRPr="00712230">
        <w:rPr>
          <w:rFonts w:ascii="Times New Roman" w:hAnsi="Times New Roman"/>
          <w:b/>
          <w:i/>
          <w:sz w:val="20"/>
          <w:szCs w:val="20"/>
        </w:rPr>
        <w:t>Proposal 11: The valid CLI reference resource slot should comprises at least one higher layer configured SBFD or flexible symbol and not fall within a configured measurement gap.</w:t>
      </w:r>
    </w:p>
    <w:p w14:paraId="17DF1150" w14:textId="7C69DC92" w:rsidR="00712230" w:rsidRPr="000710B3" w:rsidRDefault="00712230" w:rsidP="004A48CF">
      <w:pPr>
        <w:spacing w:beforeLines="50" w:before="156"/>
        <w:rPr>
          <w:rFonts w:ascii="Times New Roman" w:hAnsi="Times New Roman" w:cs="Times New Roman"/>
          <w:sz w:val="20"/>
          <w:szCs w:val="20"/>
        </w:rPr>
      </w:pPr>
    </w:p>
    <w:p w14:paraId="75E13FD9" w14:textId="77777777" w:rsidR="00CC2ACF" w:rsidRDefault="00CC2ACF" w:rsidP="00A2364E">
      <w:pPr>
        <w:pStyle w:val="1"/>
        <w:tabs>
          <w:tab w:val="num" w:pos="432"/>
        </w:tabs>
      </w:pPr>
      <w:r w:rsidRPr="000B6397">
        <w:t>References</w:t>
      </w:r>
    </w:p>
    <w:p w14:paraId="7F0DD4A8" w14:textId="733631B2" w:rsidR="00894C38" w:rsidRPr="000710B3" w:rsidRDefault="00980A8C" w:rsidP="00980A8C">
      <w:pPr>
        <w:pStyle w:val="a3"/>
        <w:widowControl/>
        <w:numPr>
          <w:ilvl w:val="0"/>
          <w:numId w:val="3"/>
        </w:numPr>
        <w:ind w:firstLineChars="0"/>
        <w:jc w:val="left"/>
        <w:rPr>
          <w:rFonts w:ascii="Times New Roman" w:hAnsi="Times New Roman"/>
          <w:sz w:val="20"/>
          <w:szCs w:val="20"/>
        </w:rPr>
      </w:pPr>
      <w:bookmarkStart w:id="3" w:name="_Ref134260775"/>
      <w:r w:rsidRPr="00980A8C">
        <w:rPr>
          <w:rFonts w:ascii="Times New Roman" w:hAnsi="Times New Roman" w:cs="Times New Roman"/>
          <w:sz w:val="20"/>
          <w:szCs w:val="20"/>
        </w:rPr>
        <w:t>RP-241614</w:t>
      </w:r>
      <w:r w:rsidR="00FB7CC2" w:rsidRPr="000710B3">
        <w:rPr>
          <w:rFonts w:ascii="Times New Roman" w:hAnsi="Times New Roman" w:cs="Times New Roman"/>
          <w:sz w:val="20"/>
          <w:szCs w:val="20"/>
        </w:rPr>
        <w:t>, WID</w:t>
      </w:r>
      <w:r w:rsidR="002A0D94" w:rsidRPr="000710B3">
        <w:rPr>
          <w:rFonts w:ascii="Times New Roman" w:hAnsi="Times New Roman" w:cs="Times New Roman"/>
          <w:sz w:val="20"/>
          <w:szCs w:val="20"/>
        </w:rPr>
        <w:t xml:space="preserve"> revision</w:t>
      </w:r>
      <w:r w:rsidR="00FB7CC2" w:rsidRPr="000710B3">
        <w:rPr>
          <w:rFonts w:ascii="Times New Roman" w:hAnsi="Times New Roman" w:cs="Times New Roman"/>
          <w:sz w:val="20"/>
          <w:szCs w:val="20"/>
        </w:rPr>
        <w:t xml:space="preserve">: Evolution of NR duplex operation: Sub-band full duplex (SBFD), </w:t>
      </w:r>
      <w:r w:rsidR="002A0D94" w:rsidRPr="000710B3">
        <w:rPr>
          <w:rFonts w:ascii="Times New Roman" w:hAnsi="Times New Roman" w:cs="Times New Roman"/>
          <w:sz w:val="20"/>
          <w:szCs w:val="20"/>
        </w:rPr>
        <w:t>Huawei</w:t>
      </w:r>
      <w:bookmarkStart w:id="4" w:name="_Ref131153250"/>
      <w:bookmarkEnd w:id="3"/>
    </w:p>
    <w:p w14:paraId="1ADC1693" w14:textId="16D531EC" w:rsidR="00586E65" w:rsidRPr="000710B3" w:rsidRDefault="00894C38" w:rsidP="009D542D">
      <w:pPr>
        <w:pStyle w:val="a3"/>
        <w:widowControl/>
        <w:numPr>
          <w:ilvl w:val="0"/>
          <w:numId w:val="3"/>
        </w:numPr>
        <w:ind w:firstLineChars="0"/>
        <w:jc w:val="left"/>
        <w:rPr>
          <w:rFonts w:ascii="Times New Roman" w:hAnsi="Times New Roman"/>
          <w:sz w:val="20"/>
          <w:szCs w:val="20"/>
        </w:rPr>
      </w:pPr>
      <w:bookmarkStart w:id="5" w:name="_Ref118296732"/>
      <w:bookmarkStart w:id="6" w:name="_Ref131152268"/>
      <w:r w:rsidRPr="000710B3">
        <w:rPr>
          <w:rFonts w:ascii="Times New Roman" w:hAnsi="Times New Roman"/>
          <w:sz w:val="20"/>
          <w:szCs w:val="20"/>
        </w:rPr>
        <w:t>3GPP, Chairman’s Notes, RAN1 #11</w:t>
      </w:r>
      <w:bookmarkEnd w:id="5"/>
      <w:bookmarkEnd w:id="6"/>
      <w:r w:rsidRPr="000710B3">
        <w:rPr>
          <w:rFonts w:ascii="Times New Roman" w:hAnsi="Times New Roman"/>
          <w:sz w:val="20"/>
          <w:szCs w:val="20"/>
        </w:rPr>
        <w:t>6</w:t>
      </w:r>
      <w:r w:rsidR="00334A44" w:rsidRPr="000710B3">
        <w:rPr>
          <w:rFonts w:ascii="Times New Roman" w:hAnsi="Times New Roman"/>
          <w:sz w:val="20"/>
          <w:szCs w:val="20"/>
        </w:rPr>
        <w:t xml:space="preserve"> </w:t>
      </w:r>
      <w:bookmarkEnd w:id="4"/>
    </w:p>
    <w:p w14:paraId="34E40E88" w14:textId="29E3E6BC" w:rsidR="002A0D94" w:rsidRPr="000710B3" w:rsidRDefault="002A0D94" w:rsidP="002A0D94">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cs="Times New Roman"/>
          <w:sz w:val="20"/>
          <w:szCs w:val="20"/>
        </w:rPr>
        <w:t>TR 38.</w:t>
      </w:r>
      <w:r w:rsidRPr="000710B3">
        <w:rPr>
          <w:rFonts w:ascii="Times New Roman" w:hAnsi="Times New Roman" w:cs="Times New Roman" w:hint="eastAsia"/>
          <w:sz w:val="20"/>
          <w:szCs w:val="20"/>
        </w:rPr>
        <w:t>858</w:t>
      </w:r>
      <w:r w:rsidRPr="000710B3">
        <w:rPr>
          <w:rFonts w:ascii="Times New Roman" w:hAnsi="Times New Roman" w:cs="Times New Roman"/>
          <w:sz w:val="20"/>
          <w:szCs w:val="20"/>
        </w:rPr>
        <w:t>v2.0, Study on Evolution of NR Duplex Operation</w:t>
      </w:r>
      <w:r w:rsidRPr="000710B3">
        <w:rPr>
          <w:rFonts w:ascii="Times New Roman" w:hAnsi="Times New Roman"/>
          <w:sz w:val="20"/>
          <w:szCs w:val="20"/>
        </w:rPr>
        <w:t xml:space="preserve"> </w:t>
      </w:r>
    </w:p>
    <w:p w14:paraId="27177C9C" w14:textId="02E609A9" w:rsidR="009D542D" w:rsidRPr="000710B3" w:rsidRDefault="009D542D" w:rsidP="002A0D94">
      <w:pPr>
        <w:pStyle w:val="a3"/>
        <w:widowControl/>
        <w:numPr>
          <w:ilvl w:val="0"/>
          <w:numId w:val="3"/>
        </w:numPr>
        <w:ind w:firstLineChars="0"/>
        <w:jc w:val="left"/>
        <w:rPr>
          <w:rFonts w:ascii="Times New Roman" w:hAnsi="Times New Roman" w:cs="Times New Roman"/>
          <w:sz w:val="20"/>
          <w:szCs w:val="20"/>
        </w:rPr>
      </w:pPr>
      <w:bookmarkStart w:id="7" w:name="_Ref166248235"/>
      <w:r w:rsidRPr="000710B3">
        <w:rPr>
          <w:rFonts w:ascii="Times New Roman" w:hAnsi="Times New Roman"/>
          <w:sz w:val="20"/>
          <w:szCs w:val="20"/>
        </w:rPr>
        <w:t>3GPP, Chairman’s Notes, RAN1 #116bis</w:t>
      </w:r>
      <w:bookmarkEnd w:id="7"/>
    </w:p>
    <w:p w14:paraId="3AE3F925" w14:textId="5C96DBDD" w:rsidR="00BB34A1" w:rsidRPr="000710B3" w:rsidRDefault="00BB34A1" w:rsidP="00BB34A1">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cs="Times New Roman"/>
          <w:sz w:val="20"/>
          <w:szCs w:val="20"/>
        </w:rPr>
        <w:t>RP-24</w:t>
      </w:r>
      <w:r w:rsidR="00122121" w:rsidRPr="000710B3">
        <w:rPr>
          <w:rFonts w:ascii="Times New Roman" w:hAnsi="Times New Roman" w:cs="Times New Roman" w:hint="eastAsia"/>
          <w:sz w:val="20"/>
          <w:szCs w:val="20"/>
        </w:rPr>
        <w:t>1614</w:t>
      </w:r>
      <w:r w:rsidRPr="000710B3">
        <w:rPr>
          <w:rFonts w:ascii="Times New Roman" w:hAnsi="Times New Roman" w:cs="Times New Roman"/>
          <w:sz w:val="20"/>
          <w:szCs w:val="20"/>
        </w:rPr>
        <w:t>, WID revision: Evolution of NR duplex operation: Sub-band full duplex (SBFD), Huawei, RAN#</w:t>
      </w:r>
      <w:r w:rsidRPr="000710B3">
        <w:rPr>
          <w:rFonts w:ascii="Times New Roman" w:hAnsi="Times New Roman" w:cs="Times New Roman" w:hint="eastAsia"/>
          <w:sz w:val="20"/>
          <w:szCs w:val="20"/>
        </w:rPr>
        <w:t>10</w:t>
      </w:r>
      <w:r w:rsidR="00122121" w:rsidRPr="000710B3">
        <w:rPr>
          <w:rFonts w:ascii="Times New Roman" w:hAnsi="Times New Roman" w:cs="Times New Roman" w:hint="eastAsia"/>
          <w:sz w:val="20"/>
          <w:szCs w:val="20"/>
        </w:rPr>
        <w:t>4</w:t>
      </w:r>
      <w:r w:rsidRPr="000710B3">
        <w:rPr>
          <w:rFonts w:ascii="Times New Roman" w:hAnsi="Times New Roman" w:cs="Times New Roman"/>
          <w:sz w:val="20"/>
          <w:szCs w:val="20"/>
        </w:rPr>
        <w:t xml:space="preserve">, </w:t>
      </w:r>
      <w:r w:rsidR="00122121" w:rsidRPr="000710B3">
        <w:rPr>
          <w:rFonts w:ascii="Times New Roman" w:hAnsi="Times New Roman" w:cs="Times New Roman"/>
          <w:sz w:val="20"/>
          <w:szCs w:val="20"/>
        </w:rPr>
        <w:t>June</w:t>
      </w:r>
      <w:r w:rsidRPr="000710B3">
        <w:rPr>
          <w:rFonts w:ascii="Times New Roman" w:hAnsi="Times New Roman" w:cs="Times New Roman"/>
          <w:sz w:val="20"/>
          <w:szCs w:val="20"/>
        </w:rPr>
        <w:t xml:space="preserve"> </w:t>
      </w:r>
      <w:r w:rsidRPr="000710B3">
        <w:rPr>
          <w:rFonts w:ascii="Times New Roman" w:hAnsi="Times New Roman" w:cs="Times New Roman" w:hint="eastAsia"/>
          <w:sz w:val="20"/>
          <w:szCs w:val="20"/>
        </w:rPr>
        <w:t>1</w:t>
      </w:r>
      <w:r w:rsidR="00122121" w:rsidRPr="000710B3">
        <w:rPr>
          <w:rFonts w:ascii="Times New Roman" w:hAnsi="Times New Roman" w:cs="Times New Roman"/>
          <w:sz w:val="20"/>
          <w:szCs w:val="20"/>
        </w:rPr>
        <w:t>7</w:t>
      </w:r>
      <w:r w:rsidRPr="000710B3">
        <w:rPr>
          <w:rFonts w:ascii="Times New Roman" w:hAnsi="Times New Roman" w:cs="Times New Roman"/>
          <w:sz w:val="20"/>
          <w:szCs w:val="20"/>
        </w:rPr>
        <w:t>-2</w:t>
      </w:r>
      <w:r w:rsidR="00122121" w:rsidRPr="000710B3">
        <w:rPr>
          <w:rFonts w:ascii="Times New Roman" w:hAnsi="Times New Roman" w:cs="Times New Roman"/>
          <w:sz w:val="20"/>
          <w:szCs w:val="20"/>
        </w:rPr>
        <w:t>0</w:t>
      </w:r>
      <w:r w:rsidRPr="000710B3">
        <w:rPr>
          <w:rFonts w:ascii="Times New Roman" w:hAnsi="Times New Roman" w:cs="Times New Roman"/>
          <w:sz w:val="20"/>
          <w:szCs w:val="20"/>
        </w:rPr>
        <w:t>, 2024</w:t>
      </w:r>
    </w:p>
    <w:p w14:paraId="778F6741" w14:textId="1B33C2ED" w:rsidR="00BB34A1" w:rsidRPr="000710B3" w:rsidRDefault="00BB34A1" w:rsidP="00BB34A1">
      <w:pPr>
        <w:pStyle w:val="a3"/>
        <w:widowControl/>
        <w:numPr>
          <w:ilvl w:val="0"/>
          <w:numId w:val="3"/>
        </w:numPr>
        <w:ind w:firstLineChars="0"/>
        <w:jc w:val="left"/>
        <w:rPr>
          <w:rFonts w:ascii="Times New Roman" w:hAnsi="Times New Roman" w:cs="Times New Roman"/>
          <w:sz w:val="20"/>
          <w:szCs w:val="20"/>
        </w:rPr>
      </w:pPr>
      <w:r w:rsidRPr="000710B3">
        <w:rPr>
          <w:rFonts w:ascii="Times New Roman" w:hAnsi="Times New Roman"/>
          <w:sz w:val="20"/>
          <w:szCs w:val="20"/>
        </w:rPr>
        <w:t>3GPP, Chairman’s Notes, RAN1 #11</w:t>
      </w:r>
      <w:r w:rsidRPr="000710B3">
        <w:rPr>
          <w:rFonts w:ascii="Times New Roman" w:hAnsi="Times New Roman" w:hint="eastAsia"/>
          <w:sz w:val="20"/>
          <w:szCs w:val="20"/>
        </w:rPr>
        <w:t>7</w:t>
      </w:r>
    </w:p>
    <w:p w14:paraId="66BF28F6" w14:textId="012A1179" w:rsidR="00211DA5" w:rsidRPr="00BB2EF5" w:rsidRDefault="00980A8C" w:rsidP="00BB2EF5">
      <w:pPr>
        <w:pStyle w:val="a3"/>
        <w:widowControl/>
        <w:numPr>
          <w:ilvl w:val="0"/>
          <w:numId w:val="3"/>
        </w:numPr>
        <w:ind w:firstLineChars="0"/>
        <w:jc w:val="left"/>
        <w:rPr>
          <w:rFonts w:ascii="Times New Roman" w:hAnsi="Times New Roman" w:cs="Times New Roman"/>
          <w:sz w:val="20"/>
          <w:szCs w:val="20"/>
        </w:rPr>
      </w:pPr>
      <w:r w:rsidRPr="00BB2EF5">
        <w:rPr>
          <w:rFonts w:ascii="Times New Roman" w:hAnsi="Times New Roman" w:cs="Times New Roman"/>
          <w:sz w:val="20"/>
          <w:szCs w:val="20"/>
        </w:rPr>
        <w:t>R1-2501457</w:t>
      </w:r>
      <w:r w:rsidR="00A06BA3">
        <w:rPr>
          <w:rFonts w:ascii="Times New Roman" w:hAnsi="Times New Roman" w:cs="Times New Roman"/>
          <w:sz w:val="20"/>
          <w:szCs w:val="20"/>
        </w:rPr>
        <w:t xml:space="preserve">, </w:t>
      </w:r>
      <w:r w:rsidRPr="00BB2EF5">
        <w:rPr>
          <w:rFonts w:ascii="Times New Roman" w:hAnsi="Times New Roman" w:cs="Times New Roman"/>
          <w:sz w:val="20"/>
          <w:szCs w:val="20"/>
        </w:rPr>
        <w:t>Summary #3 of CLI handling</w:t>
      </w:r>
      <w:r w:rsidR="00A06BA3">
        <w:rPr>
          <w:rFonts w:ascii="Times New Roman" w:hAnsi="Times New Roman" w:cs="Times New Roman"/>
          <w:sz w:val="20"/>
          <w:szCs w:val="20"/>
        </w:rPr>
        <w:t xml:space="preserve">, </w:t>
      </w:r>
      <w:r w:rsidRPr="00BB2EF5">
        <w:rPr>
          <w:rFonts w:ascii="Times New Roman" w:hAnsi="Times New Roman" w:cs="Times New Roman"/>
          <w:sz w:val="20"/>
          <w:szCs w:val="20"/>
        </w:rPr>
        <w:t>Moderator (Huawei)</w:t>
      </w:r>
    </w:p>
    <w:p w14:paraId="78F1591D" w14:textId="77777777" w:rsidR="007742FE" w:rsidRPr="007742FE" w:rsidRDefault="007742FE" w:rsidP="007742FE">
      <w:pPr>
        <w:widowControl/>
        <w:jc w:val="left"/>
        <w:rPr>
          <w:rFonts w:ascii="Times New Roman" w:hAnsi="Times New Roman" w:cs="Times New Roman"/>
          <w:sz w:val="22"/>
        </w:rPr>
      </w:pPr>
    </w:p>
    <w:sectPr w:rsidR="007742FE" w:rsidRPr="007742FE"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BB99A" w14:textId="77777777" w:rsidR="00FE1611" w:rsidRDefault="00FE1611" w:rsidP="00681E80">
      <w:r>
        <w:separator/>
      </w:r>
    </w:p>
  </w:endnote>
  <w:endnote w:type="continuationSeparator" w:id="0">
    <w:p w14:paraId="00B483A8" w14:textId="77777777" w:rsidR="00FE1611" w:rsidRDefault="00FE1611"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33E2E" w14:textId="77777777" w:rsidR="00FE1611" w:rsidRDefault="00FE1611" w:rsidP="00681E80">
      <w:r>
        <w:separator/>
      </w:r>
    </w:p>
  </w:footnote>
  <w:footnote w:type="continuationSeparator" w:id="0">
    <w:p w14:paraId="7CC8BA7E" w14:textId="77777777" w:rsidR="00FE1611" w:rsidRDefault="00FE1611"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013B"/>
    <w:multiLevelType w:val="hybridMultilevel"/>
    <w:tmpl w:val="AFA49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147551"/>
    <w:multiLevelType w:val="hybridMultilevel"/>
    <w:tmpl w:val="AAAAE1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155D80"/>
    <w:multiLevelType w:val="hybridMultilevel"/>
    <w:tmpl w:val="9A80C030"/>
    <w:lvl w:ilvl="0" w:tplc="04090003">
      <w:start w:val="1"/>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B2187"/>
    <w:multiLevelType w:val="hybridMultilevel"/>
    <w:tmpl w:val="CA84C71A"/>
    <w:lvl w:ilvl="0" w:tplc="C0087D22">
      <w:start w:val="1"/>
      <w:numFmt w:val="bullet"/>
      <w:lvlText w:val="-"/>
      <w:lvlJc w:val="left"/>
      <w:pPr>
        <w:tabs>
          <w:tab w:val="num" w:pos="720"/>
        </w:tabs>
        <w:ind w:left="720" w:hanging="360"/>
      </w:pPr>
      <w:rPr>
        <w:rFonts w:ascii="Times" w:hAnsi="Times" w:hint="default"/>
      </w:rPr>
    </w:lvl>
    <w:lvl w:ilvl="1" w:tplc="EADA34EC" w:tentative="1">
      <w:start w:val="1"/>
      <w:numFmt w:val="bullet"/>
      <w:lvlText w:val="-"/>
      <w:lvlJc w:val="left"/>
      <w:pPr>
        <w:tabs>
          <w:tab w:val="num" w:pos="1440"/>
        </w:tabs>
        <w:ind w:left="1440" w:hanging="360"/>
      </w:pPr>
      <w:rPr>
        <w:rFonts w:ascii="Times" w:hAnsi="Times" w:hint="default"/>
      </w:rPr>
    </w:lvl>
    <w:lvl w:ilvl="2" w:tplc="ADCCF3AA" w:tentative="1">
      <w:start w:val="1"/>
      <w:numFmt w:val="bullet"/>
      <w:lvlText w:val="-"/>
      <w:lvlJc w:val="left"/>
      <w:pPr>
        <w:tabs>
          <w:tab w:val="num" w:pos="2160"/>
        </w:tabs>
        <w:ind w:left="2160" w:hanging="360"/>
      </w:pPr>
      <w:rPr>
        <w:rFonts w:ascii="Times" w:hAnsi="Times" w:hint="default"/>
      </w:rPr>
    </w:lvl>
    <w:lvl w:ilvl="3" w:tplc="5B3A357E" w:tentative="1">
      <w:start w:val="1"/>
      <w:numFmt w:val="bullet"/>
      <w:lvlText w:val="-"/>
      <w:lvlJc w:val="left"/>
      <w:pPr>
        <w:tabs>
          <w:tab w:val="num" w:pos="2880"/>
        </w:tabs>
        <w:ind w:left="2880" w:hanging="360"/>
      </w:pPr>
      <w:rPr>
        <w:rFonts w:ascii="Times" w:hAnsi="Times" w:hint="default"/>
      </w:rPr>
    </w:lvl>
    <w:lvl w:ilvl="4" w:tplc="AB7C287A" w:tentative="1">
      <w:start w:val="1"/>
      <w:numFmt w:val="bullet"/>
      <w:lvlText w:val="-"/>
      <w:lvlJc w:val="left"/>
      <w:pPr>
        <w:tabs>
          <w:tab w:val="num" w:pos="3600"/>
        </w:tabs>
        <w:ind w:left="3600" w:hanging="360"/>
      </w:pPr>
      <w:rPr>
        <w:rFonts w:ascii="Times" w:hAnsi="Times" w:hint="default"/>
      </w:rPr>
    </w:lvl>
    <w:lvl w:ilvl="5" w:tplc="25F81734" w:tentative="1">
      <w:start w:val="1"/>
      <w:numFmt w:val="bullet"/>
      <w:lvlText w:val="-"/>
      <w:lvlJc w:val="left"/>
      <w:pPr>
        <w:tabs>
          <w:tab w:val="num" w:pos="4320"/>
        </w:tabs>
        <w:ind w:left="4320" w:hanging="360"/>
      </w:pPr>
      <w:rPr>
        <w:rFonts w:ascii="Times" w:hAnsi="Times" w:hint="default"/>
      </w:rPr>
    </w:lvl>
    <w:lvl w:ilvl="6" w:tplc="6332D5F8" w:tentative="1">
      <w:start w:val="1"/>
      <w:numFmt w:val="bullet"/>
      <w:lvlText w:val="-"/>
      <w:lvlJc w:val="left"/>
      <w:pPr>
        <w:tabs>
          <w:tab w:val="num" w:pos="5040"/>
        </w:tabs>
        <w:ind w:left="5040" w:hanging="360"/>
      </w:pPr>
      <w:rPr>
        <w:rFonts w:ascii="Times" w:hAnsi="Times" w:hint="default"/>
      </w:rPr>
    </w:lvl>
    <w:lvl w:ilvl="7" w:tplc="4080EE24" w:tentative="1">
      <w:start w:val="1"/>
      <w:numFmt w:val="bullet"/>
      <w:lvlText w:val="-"/>
      <w:lvlJc w:val="left"/>
      <w:pPr>
        <w:tabs>
          <w:tab w:val="num" w:pos="5760"/>
        </w:tabs>
        <w:ind w:left="5760" w:hanging="360"/>
      </w:pPr>
      <w:rPr>
        <w:rFonts w:ascii="Times" w:hAnsi="Times" w:hint="default"/>
      </w:rPr>
    </w:lvl>
    <w:lvl w:ilvl="8" w:tplc="5D2852C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5E65510"/>
    <w:multiLevelType w:val="hybridMultilevel"/>
    <w:tmpl w:val="152A65F0"/>
    <w:lvl w:ilvl="0" w:tplc="39C47FA8">
      <w:start w:val="1"/>
      <w:numFmt w:val="bullet"/>
      <w:lvlText w:val="-"/>
      <w:lvlJc w:val="left"/>
      <w:pPr>
        <w:tabs>
          <w:tab w:val="num" w:pos="720"/>
        </w:tabs>
        <w:ind w:left="720" w:hanging="360"/>
      </w:pPr>
      <w:rPr>
        <w:rFonts w:ascii="Times" w:hAnsi="Times" w:hint="default"/>
      </w:rPr>
    </w:lvl>
    <w:lvl w:ilvl="1" w:tplc="EE5837DC" w:tentative="1">
      <w:start w:val="1"/>
      <w:numFmt w:val="bullet"/>
      <w:lvlText w:val="-"/>
      <w:lvlJc w:val="left"/>
      <w:pPr>
        <w:tabs>
          <w:tab w:val="num" w:pos="1440"/>
        </w:tabs>
        <w:ind w:left="1440" w:hanging="360"/>
      </w:pPr>
      <w:rPr>
        <w:rFonts w:ascii="Times" w:hAnsi="Times" w:hint="default"/>
      </w:rPr>
    </w:lvl>
    <w:lvl w:ilvl="2" w:tplc="6BE0EAC4" w:tentative="1">
      <w:start w:val="1"/>
      <w:numFmt w:val="bullet"/>
      <w:lvlText w:val="-"/>
      <w:lvlJc w:val="left"/>
      <w:pPr>
        <w:tabs>
          <w:tab w:val="num" w:pos="2160"/>
        </w:tabs>
        <w:ind w:left="2160" w:hanging="360"/>
      </w:pPr>
      <w:rPr>
        <w:rFonts w:ascii="Times" w:hAnsi="Times" w:hint="default"/>
      </w:rPr>
    </w:lvl>
    <w:lvl w:ilvl="3" w:tplc="1C622A30" w:tentative="1">
      <w:start w:val="1"/>
      <w:numFmt w:val="bullet"/>
      <w:lvlText w:val="-"/>
      <w:lvlJc w:val="left"/>
      <w:pPr>
        <w:tabs>
          <w:tab w:val="num" w:pos="2880"/>
        </w:tabs>
        <w:ind w:left="2880" w:hanging="360"/>
      </w:pPr>
      <w:rPr>
        <w:rFonts w:ascii="Times" w:hAnsi="Times" w:hint="default"/>
      </w:rPr>
    </w:lvl>
    <w:lvl w:ilvl="4" w:tplc="B980F84C" w:tentative="1">
      <w:start w:val="1"/>
      <w:numFmt w:val="bullet"/>
      <w:lvlText w:val="-"/>
      <w:lvlJc w:val="left"/>
      <w:pPr>
        <w:tabs>
          <w:tab w:val="num" w:pos="3600"/>
        </w:tabs>
        <w:ind w:left="3600" w:hanging="360"/>
      </w:pPr>
      <w:rPr>
        <w:rFonts w:ascii="Times" w:hAnsi="Times" w:hint="default"/>
      </w:rPr>
    </w:lvl>
    <w:lvl w:ilvl="5" w:tplc="09DE003A" w:tentative="1">
      <w:start w:val="1"/>
      <w:numFmt w:val="bullet"/>
      <w:lvlText w:val="-"/>
      <w:lvlJc w:val="left"/>
      <w:pPr>
        <w:tabs>
          <w:tab w:val="num" w:pos="4320"/>
        </w:tabs>
        <w:ind w:left="4320" w:hanging="360"/>
      </w:pPr>
      <w:rPr>
        <w:rFonts w:ascii="Times" w:hAnsi="Times" w:hint="default"/>
      </w:rPr>
    </w:lvl>
    <w:lvl w:ilvl="6" w:tplc="1990F97C" w:tentative="1">
      <w:start w:val="1"/>
      <w:numFmt w:val="bullet"/>
      <w:lvlText w:val="-"/>
      <w:lvlJc w:val="left"/>
      <w:pPr>
        <w:tabs>
          <w:tab w:val="num" w:pos="5040"/>
        </w:tabs>
        <w:ind w:left="5040" w:hanging="360"/>
      </w:pPr>
      <w:rPr>
        <w:rFonts w:ascii="Times" w:hAnsi="Times" w:hint="default"/>
      </w:rPr>
    </w:lvl>
    <w:lvl w:ilvl="7" w:tplc="B1CE98DA" w:tentative="1">
      <w:start w:val="1"/>
      <w:numFmt w:val="bullet"/>
      <w:lvlText w:val="-"/>
      <w:lvlJc w:val="left"/>
      <w:pPr>
        <w:tabs>
          <w:tab w:val="num" w:pos="5760"/>
        </w:tabs>
        <w:ind w:left="5760" w:hanging="360"/>
      </w:pPr>
      <w:rPr>
        <w:rFonts w:ascii="Times" w:hAnsi="Times" w:hint="default"/>
      </w:rPr>
    </w:lvl>
    <w:lvl w:ilvl="8" w:tplc="6EBC9EF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9718CA"/>
    <w:multiLevelType w:val="hybridMultilevel"/>
    <w:tmpl w:val="E9D6679E"/>
    <w:lvl w:ilvl="0" w:tplc="493E6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468EC"/>
    <w:multiLevelType w:val="hybridMultilevel"/>
    <w:tmpl w:val="5CB87C42"/>
    <w:lvl w:ilvl="0" w:tplc="44B087C8">
      <w:numFmt w:val="bullet"/>
      <w:lvlText w:val="•"/>
      <w:lvlJc w:val="left"/>
      <w:pPr>
        <w:ind w:left="1260" w:hanging="420"/>
      </w:pPr>
      <w:rPr>
        <w:rFonts w:ascii="Times New Roman" w:eastAsia="宋体"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48093CF8"/>
    <w:multiLevelType w:val="hybridMultilevel"/>
    <w:tmpl w:val="69E6033A"/>
    <w:lvl w:ilvl="0" w:tplc="0B62E8BE">
      <w:start w:val="1"/>
      <w:numFmt w:val="bullet"/>
      <w:lvlText w:val="-"/>
      <w:lvlJc w:val="left"/>
      <w:pPr>
        <w:tabs>
          <w:tab w:val="num" w:pos="720"/>
        </w:tabs>
        <w:ind w:left="720" w:hanging="360"/>
      </w:pPr>
      <w:rPr>
        <w:rFonts w:ascii="Times" w:hAnsi="Times" w:hint="default"/>
      </w:rPr>
    </w:lvl>
    <w:lvl w:ilvl="1" w:tplc="7C846F20">
      <w:numFmt w:val="bullet"/>
      <w:lvlText w:val="o"/>
      <w:lvlJc w:val="left"/>
      <w:pPr>
        <w:tabs>
          <w:tab w:val="num" w:pos="1440"/>
        </w:tabs>
        <w:ind w:left="1440" w:hanging="360"/>
      </w:pPr>
      <w:rPr>
        <w:rFonts w:ascii="Courier New" w:hAnsi="Courier New" w:hint="default"/>
      </w:rPr>
    </w:lvl>
    <w:lvl w:ilvl="2" w:tplc="777C3670">
      <w:numFmt w:val="bullet"/>
      <w:lvlText w:val=""/>
      <w:lvlJc w:val="left"/>
      <w:pPr>
        <w:tabs>
          <w:tab w:val="num" w:pos="2160"/>
        </w:tabs>
        <w:ind w:left="2160" w:hanging="360"/>
      </w:pPr>
      <w:rPr>
        <w:rFonts w:ascii="Wingdings" w:hAnsi="Wingdings" w:hint="default"/>
      </w:rPr>
    </w:lvl>
    <w:lvl w:ilvl="3" w:tplc="F8B6275A" w:tentative="1">
      <w:start w:val="1"/>
      <w:numFmt w:val="bullet"/>
      <w:lvlText w:val="-"/>
      <w:lvlJc w:val="left"/>
      <w:pPr>
        <w:tabs>
          <w:tab w:val="num" w:pos="2880"/>
        </w:tabs>
        <w:ind w:left="2880" w:hanging="360"/>
      </w:pPr>
      <w:rPr>
        <w:rFonts w:ascii="Times" w:hAnsi="Times" w:hint="default"/>
      </w:rPr>
    </w:lvl>
    <w:lvl w:ilvl="4" w:tplc="0D247132" w:tentative="1">
      <w:start w:val="1"/>
      <w:numFmt w:val="bullet"/>
      <w:lvlText w:val="-"/>
      <w:lvlJc w:val="left"/>
      <w:pPr>
        <w:tabs>
          <w:tab w:val="num" w:pos="3600"/>
        </w:tabs>
        <w:ind w:left="3600" w:hanging="360"/>
      </w:pPr>
      <w:rPr>
        <w:rFonts w:ascii="Times" w:hAnsi="Times" w:hint="default"/>
      </w:rPr>
    </w:lvl>
    <w:lvl w:ilvl="5" w:tplc="2EDAB7FA" w:tentative="1">
      <w:start w:val="1"/>
      <w:numFmt w:val="bullet"/>
      <w:lvlText w:val="-"/>
      <w:lvlJc w:val="left"/>
      <w:pPr>
        <w:tabs>
          <w:tab w:val="num" w:pos="4320"/>
        </w:tabs>
        <w:ind w:left="4320" w:hanging="360"/>
      </w:pPr>
      <w:rPr>
        <w:rFonts w:ascii="Times" w:hAnsi="Times" w:hint="default"/>
      </w:rPr>
    </w:lvl>
    <w:lvl w:ilvl="6" w:tplc="7BA4D9CE" w:tentative="1">
      <w:start w:val="1"/>
      <w:numFmt w:val="bullet"/>
      <w:lvlText w:val="-"/>
      <w:lvlJc w:val="left"/>
      <w:pPr>
        <w:tabs>
          <w:tab w:val="num" w:pos="5040"/>
        </w:tabs>
        <w:ind w:left="5040" w:hanging="360"/>
      </w:pPr>
      <w:rPr>
        <w:rFonts w:ascii="Times" w:hAnsi="Times" w:hint="default"/>
      </w:rPr>
    </w:lvl>
    <w:lvl w:ilvl="7" w:tplc="431631FA" w:tentative="1">
      <w:start w:val="1"/>
      <w:numFmt w:val="bullet"/>
      <w:lvlText w:val="-"/>
      <w:lvlJc w:val="left"/>
      <w:pPr>
        <w:tabs>
          <w:tab w:val="num" w:pos="5760"/>
        </w:tabs>
        <w:ind w:left="5760" w:hanging="360"/>
      </w:pPr>
      <w:rPr>
        <w:rFonts w:ascii="Times" w:hAnsi="Times" w:hint="default"/>
      </w:rPr>
    </w:lvl>
    <w:lvl w:ilvl="8" w:tplc="A2AAC70A"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AD75B1D"/>
    <w:multiLevelType w:val="hybridMultilevel"/>
    <w:tmpl w:val="5B926F90"/>
    <w:lvl w:ilvl="0" w:tplc="8334D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C8A0FF5"/>
    <w:multiLevelType w:val="hybridMultilevel"/>
    <w:tmpl w:val="AA980AC2"/>
    <w:lvl w:ilvl="0" w:tplc="18C828F0">
      <w:start w:val="1"/>
      <w:numFmt w:val="bullet"/>
      <w:lvlText w:val="-"/>
      <w:lvlJc w:val="left"/>
      <w:pPr>
        <w:tabs>
          <w:tab w:val="num" w:pos="720"/>
        </w:tabs>
        <w:ind w:left="720" w:hanging="360"/>
      </w:pPr>
      <w:rPr>
        <w:rFonts w:ascii="Times" w:hAnsi="Times" w:hint="default"/>
      </w:rPr>
    </w:lvl>
    <w:lvl w:ilvl="1" w:tplc="EBF6F6EC" w:tentative="1">
      <w:start w:val="1"/>
      <w:numFmt w:val="bullet"/>
      <w:lvlText w:val="-"/>
      <w:lvlJc w:val="left"/>
      <w:pPr>
        <w:tabs>
          <w:tab w:val="num" w:pos="1440"/>
        </w:tabs>
        <w:ind w:left="1440" w:hanging="360"/>
      </w:pPr>
      <w:rPr>
        <w:rFonts w:ascii="Times" w:hAnsi="Times" w:hint="default"/>
      </w:rPr>
    </w:lvl>
    <w:lvl w:ilvl="2" w:tplc="3E04724E" w:tentative="1">
      <w:start w:val="1"/>
      <w:numFmt w:val="bullet"/>
      <w:lvlText w:val="-"/>
      <w:lvlJc w:val="left"/>
      <w:pPr>
        <w:tabs>
          <w:tab w:val="num" w:pos="2160"/>
        </w:tabs>
        <w:ind w:left="2160" w:hanging="360"/>
      </w:pPr>
      <w:rPr>
        <w:rFonts w:ascii="Times" w:hAnsi="Times" w:hint="default"/>
      </w:rPr>
    </w:lvl>
    <w:lvl w:ilvl="3" w:tplc="B3180DE2" w:tentative="1">
      <w:start w:val="1"/>
      <w:numFmt w:val="bullet"/>
      <w:lvlText w:val="-"/>
      <w:lvlJc w:val="left"/>
      <w:pPr>
        <w:tabs>
          <w:tab w:val="num" w:pos="2880"/>
        </w:tabs>
        <w:ind w:left="2880" w:hanging="360"/>
      </w:pPr>
      <w:rPr>
        <w:rFonts w:ascii="Times" w:hAnsi="Times" w:hint="default"/>
      </w:rPr>
    </w:lvl>
    <w:lvl w:ilvl="4" w:tplc="D57800BE" w:tentative="1">
      <w:start w:val="1"/>
      <w:numFmt w:val="bullet"/>
      <w:lvlText w:val="-"/>
      <w:lvlJc w:val="left"/>
      <w:pPr>
        <w:tabs>
          <w:tab w:val="num" w:pos="3600"/>
        </w:tabs>
        <w:ind w:left="3600" w:hanging="360"/>
      </w:pPr>
      <w:rPr>
        <w:rFonts w:ascii="Times" w:hAnsi="Times" w:hint="default"/>
      </w:rPr>
    </w:lvl>
    <w:lvl w:ilvl="5" w:tplc="CE842394" w:tentative="1">
      <w:start w:val="1"/>
      <w:numFmt w:val="bullet"/>
      <w:lvlText w:val="-"/>
      <w:lvlJc w:val="left"/>
      <w:pPr>
        <w:tabs>
          <w:tab w:val="num" w:pos="4320"/>
        </w:tabs>
        <w:ind w:left="4320" w:hanging="360"/>
      </w:pPr>
      <w:rPr>
        <w:rFonts w:ascii="Times" w:hAnsi="Times" w:hint="default"/>
      </w:rPr>
    </w:lvl>
    <w:lvl w:ilvl="6" w:tplc="5FE40738" w:tentative="1">
      <w:start w:val="1"/>
      <w:numFmt w:val="bullet"/>
      <w:lvlText w:val="-"/>
      <w:lvlJc w:val="left"/>
      <w:pPr>
        <w:tabs>
          <w:tab w:val="num" w:pos="5040"/>
        </w:tabs>
        <w:ind w:left="5040" w:hanging="360"/>
      </w:pPr>
      <w:rPr>
        <w:rFonts w:ascii="Times" w:hAnsi="Times" w:hint="default"/>
      </w:rPr>
    </w:lvl>
    <w:lvl w:ilvl="7" w:tplc="4DC0126A" w:tentative="1">
      <w:start w:val="1"/>
      <w:numFmt w:val="bullet"/>
      <w:lvlText w:val="-"/>
      <w:lvlJc w:val="left"/>
      <w:pPr>
        <w:tabs>
          <w:tab w:val="num" w:pos="5760"/>
        </w:tabs>
        <w:ind w:left="5760" w:hanging="360"/>
      </w:pPr>
      <w:rPr>
        <w:rFonts w:ascii="Times" w:hAnsi="Times" w:hint="default"/>
      </w:rPr>
    </w:lvl>
    <w:lvl w:ilvl="8" w:tplc="AF1C417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77441B2"/>
    <w:multiLevelType w:val="hybridMultilevel"/>
    <w:tmpl w:val="30189370"/>
    <w:lvl w:ilvl="0" w:tplc="DB26C120">
      <w:start w:val="1"/>
      <w:numFmt w:val="bullet"/>
      <w:lvlText w:val="-"/>
      <w:lvlJc w:val="left"/>
      <w:pPr>
        <w:tabs>
          <w:tab w:val="num" w:pos="720"/>
        </w:tabs>
        <w:ind w:left="720" w:hanging="360"/>
      </w:pPr>
      <w:rPr>
        <w:rFonts w:ascii="Times" w:hAnsi="Times" w:hint="default"/>
      </w:rPr>
    </w:lvl>
    <w:lvl w:ilvl="1" w:tplc="650AB944" w:tentative="1">
      <w:start w:val="1"/>
      <w:numFmt w:val="bullet"/>
      <w:lvlText w:val="-"/>
      <w:lvlJc w:val="left"/>
      <w:pPr>
        <w:tabs>
          <w:tab w:val="num" w:pos="1440"/>
        </w:tabs>
        <w:ind w:left="1440" w:hanging="360"/>
      </w:pPr>
      <w:rPr>
        <w:rFonts w:ascii="Times" w:hAnsi="Times" w:hint="default"/>
      </w:rPr>
    </w:lvl>
    <w:lvl w:ilvl="2" w:tplc="FF68C1F0" w:tentative="1">
      <w:start w:val="1"/>
      <w:numFmt w:val="bullet"/>
      <w:lvlText w:val="-"/>
      <w:lvlJc w:val="left"/>
      <w:pPr>
        <w:tabs>
          <w:tab w:val="num" w:pos="2160"/>
        </w:tabs>
        <w:ind w:left="2160" w:hanging="360"/>
      </w:pPr>
      <w:rPr>
        <w:rFonts w:ascii="Times" w:hAnsi="Times" w:hint="default"/>
      </w:rPr>
    </w:lvl>
    <w:lvl w:ilvl="3" w:tplc="AC7EF1A6" w:tentative="1">
      <w:start w:val="1"/>
      <w:numFmt w:val="bullet"/>
      <w:lvlText w:val="-"/>
      <w:lvlJc w:val="left"/>
      <w:pPr>
        <w:tabs>
          <w:tab w:val="num" w:pos="2880"/>
        </w:tabs>
        <w:ind w:left="2880" w:hanging="360"/>
      </w:pPr>
      <w:rPr>
        <w:rFonts w:ascii="Times" w:hAnsi="Times" w:hint="default"/>
      </w:rPr>
    </w:lvl>
    <w:lvl w:ilvl="4" w:tplc="290E894E" w:tentative="1">
      <w:start w:val="1"/>
      <w:numFmt w:val="bullet"/>
      <w:lvlText w:val="-"/>
      <w:lvlJc w:val="left"/>
      <w:pPr>
        <w:tabs>
          <w:tab w:val="num" w:pos="3600"/>
        </w:tabs>
        <w:ind w:left="3600" w:hanging="360"/>
      </w:pPr>
      <w:rPr>
        <w:rFonts w:ascii="Times" w:hAnsi="Times" w:hint="default"/>
      </w:rPr>
    </w:lvl>
    <w:lvl w:ilvl="5" w:tplc="EC5E8960" w:tentative="1">
      <w:start w:val="1"/>
      <w:numFmt w:val="bullet"/>
      <w:lvlText w:val="-"/>
      <w:lvlJc w:val="left"/>
      <w:pPr>
        <w:tabs>
          <w:tab w:val="num" w:pos="4320"/>
        </w:tabs>
        <w:ind w:left="4320" w:hanging="360"/>
      </w:pPr>
      <w:rPr>
        <w:rFonts w:ascii="Times" w:hAnsi="Times" w:hint="default"/>
      </w:rPr>
    </w:lvl>
    <w:lvl w:ilvl="6" w:tplc="9E1C14D6" w:tentative="1">
      <w:start w:val="1"/>
      <w:numFmt w:val="bullet"/>
      <w:lvlText w:val="-"/>
      <w:lvlJc w:val="left"/>
      <w:pPr>
        <w:tabs>
          <w:tab w:val="num" w:pos="5040"/>
        </w:tabs>
        <w:ind w:left="5040" w:hanging="360"/>
      </w:pPr>
      <w:rPr>
        <w:rFonts w:ascii="Times" w:hAnsi="Times" w:hint="default"/>
      </w:rPr>
    </w:lvl>
    <w:lvl w:ilvl="7" w:tplc="CB82C5F0" w:tentative="1">
      <w:start w:val="1"/>
      <w:numFmt w:val="bullet"/>
      <w:lvlText w:val="-"/>
      <w:lvlJc w:val="left"/>
      <w:pPr>
        <w:tabs>
          <w:tab w:val="num" w:pos="5760"/>
        </w:tabs>
        <w:ind w:left="5760" w:hanging="360"/>
      </w:pPr>
      <w:rPr>
        <w:rFonts w:ascii="Times" w:hAnsi="Times" w:hint="default"/>
      </w:rPr>
    </w:lvl>
    <w:lvl w:ilvl="8" w:tplc="FBBE5C9A"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58C82C29"/>
    <w:multiLevelType w:val="multilevel"/>
    <w:tmpl w:val="58C82C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592C430E"/>
    <w:multiLevelType w:val="hybridMultilevel"/>
    <w:tmpl w:val="4CB40ACC"/>
    <w:lvl w:ilvl="0" w:tplc="8190D53E">
      <w:start w:val="1"/>
      <w:numFmt w:val="bullet"/>
      <w:lvlText w:val="-"/>
      <w:lvlJc w:val="left"/>
      <w:pPr>
        <w:tabs>
          <w:tab w:val="num" w:pos="720"/>
        </w:tabs>
        <w:ind w:left="720" w:hanging="360"/>
      </w:pPr>
      <w:rPr>
        <w:rFonts w:ascii="Times" w:hAnsi="Times" w:hint="default"/>
      </w:rPr>
    </w:lvl>
    <w:lvl w:ilvl="1" w:tplc="5164BEE2" w:tentative="1">
      <w:start w:val="1"/>
      <w:numFmt w:val="bullet"/>
      <w:lvlText w:val="-"/>
      <w:lvlJc w:val="left"/>
      <w:pPr>
        <w:tabs>
          <w:tab w:val="num" w:pos="1440"/>
        </w:tabs>
        <w:ind w:left="1440" w:hanging="360"/>
      </w:pPr>
      <w:rPr>
        <w:rFonts w:ascii="Times" w:hAnsi="Times" w:hint="default"/>
      </w:rPr>
    </w:lvl>
    <w:lvl w:ilvl="2" w:tplc="88C44B70" w:tentative="1">
      <w:start w:val="1"/>
      <w:numFmt w:val="bullet"/>
      <w:lvlText w:val="-"/>
      <w:lvlJc w:val="left"/>
      <w:pPr>
        <w:tabs>
          <w:tab w:val="num" w:pos="2160"/>
        </w:tabs>
        <w:ind w:left="2160" w:hanging="360"/>
      </w:pPr>
      <w:rPr>
        <w:rFonts w:ascii="Times" w:hAnsi="Times" w:hint="default"/>
      </w:rPr>
    </w:lvl>
    <w:lvl w:ilvl="3" w:tplc="863E6C4A" w:tentative="1">
      <w:start w:val="1"/>
      <w:numFmt w:val="bullet"/>
      <w:lvlText w:val="-"/>
      <w:lvlJc w:val="left"/>
      <w:pPr>
        <w:tabs>
          <w:tab w:val="num" w:pos="2880"/>
        </w:tabs>
        <w:ind w:left="2880" w:hanging="360"/>
      </w:pPr>
      <w:rPr>
        <w:rFonts w:ascii="Times" w:hAnsi="Times" w:hint="default"/>
      </w:rPr>
    </w:lvl>
    <w:lvl w:ilvl="4" w:tplc="AD0C1692" w:tentative="1">
      <w:start w:val="1"/>
      <w:numFmt w:val="bullet"/>
      <w:lvlText w:val="-"/>
      <w:lvlJc w:val="left"/>
      <w:pPr>
        <w:tabs>
          <w:tab w:val="num" w:pos="3600"/>
        </w:tabs>
        <w:ind w:left="3600" w:hanging="360"/>
      </w:pPr>
      <w:rPr>
        <w:rFonts w:ascii="Times" w:hAnsi="Times" w:hint="default"/>
      </w:rPr>
    </w:lvl>
    <w:lvl w:ilvl="5" w:tplc="5F12BDA8" w:tentative="1">
      <w:start w:val="1"/>
      <w:numFmt w:val="bullet"/>
      <w:lvlText w:val="-"/>
      <w:lvlJc w:val="left"/>
      <w:pPr>
        <w:tabs>
          <w:tab w:val="num" w:pos="4320"/>
        </w:tabs>
        <w:ind w:left="4320" w:hanging="360"/>
      </w:pPr>
      <w:rPr>
        <w:rFonts w:ascii="Times" w:hAnsi="Times" w:hint="default"/>
      </w:rPr>
    </w:lvl>
    <w:lvl w:ilvl="6" w:tplc="6FCC4AEE" w:tentative="1">
      <w:start w:val="1"/>
      <w:numFmt w:val="bullet"/>
      <w:lvlText w:val="-"/>
      <w:lvlJc w:val="left"/>
      <w:pPr>
        <w:tabs>
          <w:tab w:val="num" w:pos="5040"/>
        </w:tabs>
        <w:ind w:left="5040" w:hanging="360"/>
      </w:pPr>
      <w:rPr>
        <w:rFonts w:ascii="Times" w:hAnsi="Times" w:hint="default"/>
      </w:rPr>
    </w:lvl>
    <w:lvl w:ilvl="7" w:tplc="E0A47AC0" w:tentative="1">
      <w:start w:val="1"/>
      <w:numFmt w:val="bullet"/>
      <w:lvlText w:val="-"/>
      <w:lvlJc w:val="left"/>
      <w:pPr>
        <w:tabs>
          <w:tab w:val="num" w:pos="5760"/>
        </w:tabs>
        <w:ind w:left="5760" w:hanging="360"/>
      </w:pPr>
      <w:rPr>
        <w:rFonts w:ascii="Times" w:hAnsi="Times" w:hint="default"/>
      </w:rPr>
    </w:lvl>
    <w:lvl w:ilvl="8" w:tplc="8DB00A64"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9"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A20C3D"/>
    <w:multiLevelType w:val="hybridMultilevel"/>
    <w:tmpl w:val="4D7862A4"/>
    <w:lvl w:ilvl="0" w:tplc="BD4A38B0">
      <w:start w:val="1"/>
      <w:numFmt w:val="bullet"/>
      <w:lvlText w:val="-"/>
      <w:lvlJc w:val="left"/>
      <w:pPr>
        <w:tabs>
          <w:tab w:val="num" w:pos="720"/>
        </w:tabs>
        <w:ind w:left="720" w:hanging="360"/>
      </w:pPr>
      <w:rPr>
        <w:rFonts w:ascii="Times" w:hAnsi="Times" w:hint="default"/>
      </w:rPr>
    </w:lvl>
    <w:lvl w:ilvl="1" w:tplc="49CA43AC">
      <w:start w:val="154"/>
      <w:numFmt w:val="bullet"/>
      <w:lvlText w:val="o"/>
      <w:lvlJc w:val="left"/>
      <w:pPr>
        <w:tabs>
          <w:tab w:val="num" w:pos="1440"/>
        </w:tabs>
        <w:ind w:left="1440" w:hanging="360"/>
      </w:pPr>
      <w:rPr>
        <w:rFonts w:ascii="Courier New" w:hAnsi="Courier New" w:hint="default"/>
      </w:rPr>
    </w:lvl>
    <w:lvl w:ilvl="2" w:tplc="A14091C6" w:tentative="1">
      <w:start w:val="1"/>
      <w:numFmt w:val="bullet"/>
      <w:lvlText w:val="-"/>
      <w:lvlJc w:val="left"/>
      <w:pPr>
        <w:tabs>
          <w:tab w:val="num" w:pos="2160"/>
        </w:tabs>
        <w:ind w:left="2160" w:hanging="360"/>
      </w:pPr>
      <w:rPr>
        <w:rFonts w:ascii="Times" w:hAnsi="Times" w:hint="default"/>
      </w:rPr>
    </w:lvl>
    <w:lvl w:ilvl="3" w:tplc="BFE06AE8" w:tentative="1">
      <w:start w:val="1"/>
      <w:numFmt w:val="bullet"/>
      <w:lvlText w:val="-"/>
      <w:lvlJc w:val="left"/>
      <w:pPr>
        <w:tabs>
          <w:tab w:val="num" w:pos="2880"/>
        </w:tabs>
        <w:ind w:left="2880" w:hanging="360"/>
      </w:pPr>
      <w:rPr>
        <w:rFonts w:ascii="Times" w:hAnsi="Times" w:hint="default"/>
      </w:rPr>
    </w:lvl>
    <w:lvl w:ilvl="4" w:tplc="B5341C3A" w:tentative="1">
      <w:start w:val="1"/>
      <w:numFmt w:val="bullet"/>
      <w:lvlText w:val="-"/>
      <w:lvlJc w:val="left"/>
      <w:pPr>
        <w:tabs>
          <w:tab w:val="num" w:pos="3600"/>
        </w:tabs>
        <w:ind w:left="3600" w:hanging="360"/>
      </w:pPr>
      <w:rPr>
        <w:rFonts w:ascii="Times" w:hAnsi="Times" w:hint="default"/>
      </w:rPr>
    </w:lvl>
    <w:lvl w:ilvl="5" w:tplc="467ED94A" w:tentative="1">
      <w:start w:val="1"/>
      <w:numFmt w:val="bullet"/>
      <w:lvlText w:val="-"/>
      <w:lvlJc w:val="left"/>
      <w:pPr>
        <w:tabs>
          <w:tab w:val="num" w:pos="4320"/>
        </w:tabs>
        <w:ind w:left="4320" w:hanging="360"/>
      </w:pPr>
      <w:rPr>
        <w:rFonts w:ascii="Times" w:hAnsi="Times" w:hint="default"/>
      </w:rPr>
    </w:lvl>
    <w:lvl w:ilvl="6" w:tplc="A2563846" w:tentative="1">
      <w:start w:val="1"/>
      <w:numFmt w:val="bullet"/>
      <w:lvlText w:val="-"/>
      <w:lvlJc w:val="left"/>
      <w:pPr>
        <w:tabs>
          <w:tab w:val="num" w:pos="5040"/>
        </w:tabs>
        <w:ind w:left="5040" w:hanging="360"/>
      </w:pPr>
      <w:rPr>
        <w:rFonts w:ascii="Times" w:hAnsi="Times" w:hint="default"/>
      </w:rPr>
    </w:lvl>
    <w:lvl w:ilvl="7" w:tplc="2CF05B82" w:tentative="1">
      <w:start w:val="1"/>
      <w:numFmt w:val="bullet"/>
      <w:lvlText w:val="-"/>
      <w:lvlJc w:val="left"/>
      <w:pPr>
        <w:tabs>
          <w:tab w:val="num" w:pos="5760"/>
        </w:tabs>
        <w:ind w:left="5760" w:hanging="360"/>
      </w:pPr>
      <w:rPr>
        <w:rFonts w:ascii="Times" w:hAnsi="Times" w:hint="default"/>
      </w:rPr>
    </w:lvl>
    <w:lvl w:ilvl="8" w:tplc="0D3614F2"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4"/>
  </w:num>
  <w:num w:numId="4">
    <w:abstractNumId w:val="8"/>
  </w:num>
  <w:num w:numId="5">
    <w:abstractNumId w:val="11"/>
  </w:num>
  <w:num w:numId="6">
    <w:abstractNumId w:val="12"/>
  </w:num>
  <w:num w:numId="7">
    <w:abstractNumId w:val="24"/>
  </w:num>
  <w:num w:numId="8">
    <w:abstractNumId w:val="30"/>
  </w:num>
  <w:num w:numId="9">
    <w:abstractNumId w:val="3"/>
  </w:num>
  <w:num w:numId="10">
    <w:abstractNumId w:val="21"/>
  </w:num>
  <w:num w:numId="11">
    <w:abstractNumId w:val="24"/>
  </w:num>
  <w:num w:numId="12">
    <w:abstractNumId w:val="29"/>
  </w:num>
  <w:num w:numId="13">
    <w:abstractNumId w:val="13"/>
  </w:num>
  <w:num w:numId="14">
    <w:abstractNumId w:val="16"/>
  </w:num>
  <w:num w:numId="15">
    <w:abstractNumId w:val="25"/>
  </w:num>
  <w:num w:numId="16">
    <w:abstractNumId w:val="22"/>
  </w:num>
  <w:num w:numId="17">
    <w:abstractNumId w:val="9"/>
  </w:num>
  <w:num w:numId="18">
    <w:abstractNumId w:val="1"/>
  </w:num>
  <w:num w:numId="19">
    <w:abstractNumId w:val="27"/>
  </w:num>
  <w:num w:numId="20">
    <w:abstractNumId w:val="6"/>
  </w:num>
  <w:num w:numId="21">
    <w:abstractNumId w:val="5"/>
  </w:num>
  <w:num w:numId="22">
    <w:abstractNumId w:val="32"/>
  </w:num>
  <w:num w:numId="23">
    <w:abstractNumId w:val="2"/>
  </w:num>
  <w:num w:numId="24">
    <w:abstractNumId w:val="24"/>
  </w:num>
  <w:num w:numId="25">
    <w:abstractNumId w:val="24"/>
  </w:num>
  <w:num w:numId="26">
    <w:abstractNumId w:val="24"/>
  </w:num>
  <w:num w:numId="27">
    <w:abstractNumId w:val="26"/>
  </w:num>
  <w:num w:numId="28">
    <w:abstractNumId w:val="14"/>
  </w:num>
  <w:num w:numId="29">
    <w:abstractNumId w:val="31"/>
  </w:num>
  <w:num w:numId="30">
    <w:abstractNumId w:val="20"/>
  </w:num>
  <w:num w:numId="31">
    <w:abstractNumId w:val="24"/>
  </w:num>
  <w:num w:numId="32">
    <w:abstractNumId w:val="28"/>
  </w:num>
  <w:num w:numId="33">
    <w:abstractNumId w:val="10"/>
  </w:num>
  <w:num w:numId="34">
    <w:abstractNumId w:val="19"/>
  </w:num>
  <w:num w:numId="35">
    <w:abstractNumId w:val="23"/>
  </w:num>
  <w:num w:numId="36">
    <w:abstractNumId w:val="15"/>
  </w:num>
  <w:num w:numId="37">
    <w:abstractNumId w:val="17"/>
  </w:num>
  <w:num w:numId="38">
    <w:abstractNumId w:val="18"/>
  </w:num>
  <w:num w:numId="39">
    <w:abstractNumId w:val="7"/>
  </w:num>
  <w:num w:numId="4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62D"/>
    <w:rsid w:val="000008A3"/>
    <w:rsid w:val="00001BBD"/>
    <w:rsid w:val="0000296A"/>
    <w:rsid w:val="000054F2"/>
    <w:rsid w:val="000056A5"/>
    <w:rsid w:val="0000777F"/>
    <w:rsid w:val="0001009F"/>
    <w:rsid w:val="000109A6"/>
    <w:rsid w:val="00010CF0"/>
    <w:rsid w:val="000114E2"/>
    <w:rsid w:val="00011B82"/>
    <w:rsid w:val="00011DE0"/>
    <w:rsid w:val="00013B9B"/>
    <w:rsid w:val="0001556F"/>
    <w:rsid w:val="000162C6"/>
    <w:rsid w:val="0001721A"/>
    <w:rsid w:val="00017EEA"/>
    <w:rsid w:val="000205ED"/>
    <w:rsid w:val="000206E5"/>
    <w:rsid w:val="00021844"/>
    <w:rsid w:val="00022437"/>
    <w:rsid w:val="000227B8"/>
    <w:rsid w:val="000237A7"/>
    <w:rsid w:val="00024B63"/>
    <w:rsid w:val="000257B4"/>
    <w:rsid w:val="00030AB4"/>
    <w:rsid w:val="000312B9"/>
    <w:rsid w:val="000316E5"/>
    <w:rsid w:val="00031E34"/>
    <w:rsid w:val="00031F2A"/>
    <w:rsid w:val="00033E09"/>
    <w:rsid w:val="00033EAC"/>
    <w:rsid w:val="00035D7B"/>
    <w:rsid w:val="00036B11"/>
    <w:rsid w:val="00037006"/>
    <w:rsid w:val="00040D43"/>
    <w:rsid w:val="00040E5F"/>
    <w:rsid w:val="00041E9E"/>
    <w:rsid w:val="00042A9E"/>
    <w:rsid w:val="00042C85"/>
    <w:rsid w:val="00042E6F"/>
    <w:rsid w:val="00042FE3"/>
    <w:rsid w:val="00043157"/>
    <w:rsid w:val="000433E2"/>
    <w:rsid w:val="000436FF"/>
    <w:rsid w:val="000441E9"/>
    <w:rsid w:val="000445D7"/>
    <w:rsid w:val="00044A30"/>
    <w:rsid w:val="00045067"/>
    <w:rsid w:val="00045ACF"/>
    <w:rsid w:val="00046E97"/>
    <w:rsid w:val="00047CC8"/>
    <w:rsid w:val="00050014"/>
    <w:rsid w:val="00050525"/>
    <w:rsid w:val="000508A9"/>
    <w:rsid w:val="0005097C"/>
    <w:rsid w:val="00050A0F"/>
    <w:rsid w:val="00050E60"/>
    <w:rsid w:val="0005258B"/>
    <w:rsid w:val="00053CAA"/>
    <w:rsid w:val="0005489F"/>
    <w:rsid w:val="00055053"/>
    <w:rsid w:val="00055B2E"/>
    <w:rsid w:val="0005713C"/>
    <w:rsid w:val="000574FC"/>
    <w:rsid w:val="0006290A"/>
    <w:rsid w:val="0006312E"/>
    <w:rsid w:val="00063442"/>
    <w:rsid w:val="00064701"/>
    <w:rsid w:val="0006556A"/>
    <w:rsid w:val="00065C7A"/>
    <w:rsid w:val="000663B3"/>
    <w:rsid w:val="000664E7"/>
    <w:rsid w:val="000665B6"/>
    <w:rsid w:val="00066763"/>
    <w:rsid w:val="00067788"/>
    <w:rsid w:val="0006787D"/>
    <w:rsid w:val="000710B3"/>
    <w:rsid w:val="00071BD7"/>
    <w:rsid w:val="000729AD"/>
    <w:rsid w:val="00073068"/>
    <w:rsid w:val="00074199"/>
    <w:rsid w:val="00074913"/>
    <w:rsid w:val="00074D37"/>
    <w:rsid w:val="00074D9C"/>
    <w:rsid w:val="00075498"/>
    <w:rsid w:val="00075944"/>
    <w:rsid w:val="000776B8"/>
    <w:rsid w:val="00077ACD"/>
    <w:rsid w:val="00080AC2"/>
    <w:rsid w:val="00081036"/>
    <w:rsid w:val="0008270B"/>
    <w:rsid w:val="000829F3"/>
    <w:rsid w:val="00083857"/>
    <w:rsid w:val="00083BF9"/>
    <w:rsid w:val="000842A3"/>
    <w:rsid w:val="00084791"/>
    <w:rsid w:val="0008484A"/>
    <w:rsid w:val="000850F1"/>
    <w:rsid w:val="00085159"/>
    <w:rsid w:val="00085867"/>
    <w:rsid w:val="00085F35"/>
    <w:rsid w:val="0008653A"/>
    <w:rsid w:val="000869A2"/>
    <w:rsid w:val="00086AE5"/>
    <w:rsid w:val="00090354"/>
    <w:rsid w:val="000912F8"/>
    <w:rsid w:val="000918C6"/>
    <w:rsid w:val="00091CE8"/>
    <w:rsid w:val="00093473"/>
    <w:rsid w:val="00094AD5"/>
    <w:rsid w:val="000971FC"/>
    <w:rsid w:val="00097364"/>
    <w:rsid w:val="000A0B69"/>
    <w:rsid w:val="000A0B91"/>
    <w:rsid w:val="000A0C55"/>
    <w:rsid w:val="000A1571"/>
    <w:rsid w:val="000A281D"/>
    <w:rsid w:val="000A29BB"/>
    <w:rsid w:val="000A2A46"/>
    <w:rsid w:val="000A2B60"/>
    <w:rsid w:val="000A315B"/>
    <w:rsid w:val="000A33E7"/>
    <w:rsid w:val="000A37C1"/>
    <w:rsid w:val="000A3806"/>
    <w:rsid w:val="000A3942"/>
    <w:rsid w:val="000A3C39"/>
    <w:rsid w:val="000A53A7"/>
    <w:rsid w:val="000A6096"/>
    <w:rsid w:val="000A631A"/>
    <w:rsid w:val="000A652C"/>
    <w:rsid w:val="000A6991"/>
    <w:rsid w:val="000A7BBD"/>
    <w:rsid w:val="000B00F2"/>
    <w:rsid w:val="000B09E2"/>
    <w:rsid w:val="000B13C2"/>
    <w:rsid w:val="000B1C1F"/>
    <w:rsid w:val="000B205A"/>
    <w:rsid w:val="000B20B5"/>
    <w:rsid w:val="000B4440"/>
    <w:rsid w:val="000B5504"/>
    <w:rsid w:val="000B67D4"/>
    <w:rsid w:val="000B6E2E"/>
    <w:rsid w:val="000B7177"/>
    <w:rsid w:val="000C1380"/>
    <w:rsid w:val="000C234F"/>
    <w:rsid w:val="000C4631"/>
    <w:rsid w:val="000C5BFE"/>
    <w:rsid w:val="000C5D2B"/>
    <w:rsid w:val="000C789B"/>
    <w:rsid w:val="000D064E"/>
    <w:rsid w:val="000D24BA"/>
    <w:rsid w:val="000D25DE"/>
    <w:rsid w:val="000D2845"/>
    <w:rsid w:val="000D387A"/>
    <w:rsid w:val="000D42EB"/>
    <w:rsid w:val="000D4A48"/>
    <w:rsid w:val="000D74E1"/>
    <w:rsid w:val="000D7C1D"/>
    <w:rsid w:val="000E0211"/>
    <w:rsid w:val="000E0545"/>
    <w:rsid w:val="000E0990"/>
    <w:rsid w:val="000E1340"/>
    <w:rsid w:val="000E168B"/>
    <w:rsid w:val="000E49BB"/>
    <w:rsid w:val="000E540E"/>
    <w:rsid w:val="000E5FAC"/>
    <w:rsid w:val="000E6968"/>
    <w:rsid w:val="000E7C0F"/>
    <w:rsid w:val="000F12FA"/>
    <w:rsid w:val="000F17AC"/>
    <w:rsid w:val="000F2A07"/>
    <w:rsid w:val="000F2C8D"/>
    <w:rsid w:val="000F3062"/>
    <w:rsid w:val="000F3C77"/>
    <w:rsid w:val="000F5117"/>
    <w:rsid w:val="000F57A3"/>
    <w:rsid w:val="000F6B2E"/>
    <w:rsid w:val="000F719C"/>
    <w:rsid w:val="000F7D3F"/>
    <w:rsid w:val="000F7D68"/>
    <w:rsid w:val="001002C0"/>
    <w:rsid w:val="0010056D"/>
    <w:rsid w:val="00100719"/>
    <w:rsid w:val="00101EC0"/>
    <w:rsid w:val="001035E7"/>
    <w:rsid w:val="00103B32"/>
    <w:rsid w:val="00104EE6"/>
    <w:rsid w:val="00106254"/>
    <w:rsid w:val="001073E6"/>
    <w:rsid w:val="001078A5"/>
    <w:rsid w:val="001104A3"/>
    <w:rsid w:val="00110A76"/>
    <w:rsid w:val="00111AC4"/>
    <w:rsid w:val="00111E10"/>
    <w:rsid w:val="00112286"/>
    <w:rsid w:val="001123F2"/>
    <w:rsid w:val="001125E6"/>
    <w:rsid w:val="00113725"/>
    <w:rsid w:val="00114042"/>
    <w:rsid w:val="00115011"/>
    <w:rsid w:val="0011547E"/>
    <w:rsid w:val="00117166"/>
    <w:rsid w:val="0012121C"/>
    <w:rsid w:val="00121AB9"/>
    <w:rsid w:val="00122121"/>
    <w:rsid w:val="00123376"/>
    <w:rsid w:val="001235FE"/>
    <w:rsid w:val="00123F27"/>
    <w:rsid w:val="00124E79"/>
    <w:rsid w:val="001251CB"/>
    <w:rsid w:val="00127660"/>
    <w:rsid w:val="00127B61"/>
    <w:rsid w:val="00127C33"/>
    <w:rsid w:val="00127C6B"/>
    <w:rsid w:val="00131F94"/>
    <w:rsid w:val="00133A88"/>
    <w:rsid w:val="001342FA"/>
    <w:rsid w:val="00134982"/>
    <w:rsid w:val="0013574A"/>
    <w:rsid w:val="001365C0"/>
    <w:rsid w:val="00137B1A"/>
    <w:rsid w:val="0014099C"/>
    <w:rsid w:val="0014145C"/>
    <w:rsid w:val="00141E54"/>
    <w:rsid w:val="00142927"/>
    <w:rsid w:val="0014310C"/>
    <w:rsid w:val="00143D8C"/>
    <w:rsid w:val="00143E03"/>
    <w:rsid w:val="001444C7"/>
    <w:rsid w:val="00144703"/>
    <w:rsid w:val="00144A11"/>
    <w:rsid w:val="00145C26"/>
    <w:rsid w:val="00146329"/>
    <w:rsid w:val="001500BE"/>
    <w:rsid w:val="001517E8"/>
    <w:rsid w:val="001518A4"/>
    <w:rsid w:val="00151D85"/>
    <w:rsid w:val="00152260"/>
    <w:rsid w:val="00152777"/>
    <w:rsid w:val="00153865"/>
    <w:rsid w:val="00154BCC"/>
    <w:rsid w:val="00155541"/>
    <w:rsid w:val="00156AAC"/>
    <w:rsid w:val="00160460"/>
    <w:rsid w:val="00161DB0"/>
    <w:rsid w:val="00162326"/>
    <w:rsid w:val="001644AD"/>
    <w:rsid w:val="001675BA"/>
    <w:rsid w:val="0017031B"/>
    <w:rsid w:val="00170477"/>
    <w:rsid w:val="00170E9B"/>
    <w:rsid w:val="001713B9"/>
    <w:rsid w:val="001719CB"/>
    <w:rsid w:val="001720A8"/>
    <w:rsid w:val="0017221A"/>
    <w:rsid w:val="001725D2"/>
    <w:rsid w:val="001730AB"/>
    <w:rsid w:val="00173AEB"/>
    <w:rsid w:val="00173D22"/>
    <w:rsid w:val="00174041"/>
    <w:rsid w:val="00174DA9"/>
    <w:rsid w:val="00174E7D"/>
    <w:rsid w:val="00175EC0"/>
    <w:rsid w:val="00176648"/>
    <w:rsid w:val="00177165"/>
    <w:rsid w:val="001778EA"/>
    <w:rsid w:val="001809F3"/>
    <w:rsid w:val="00181706"/>
    <w:rsid w:val="001826C2"/>
    <w:rsid w:val="001828C7"/>
    <w:rsid w:val="001869C7"/>
    <w:rsid w:val="00186A88"/>
    <w:rsid w:val="00187579"/>
    <w:rsid w:val="0018796C"/>
    <w:rsid w:val="0019090F"/>
    <w:rsid w:val="00190FC9"/>
    <w:rsid w:val="0019124F"/>
    <w:rsid w:val="00191312"/>
    <w:rsid w:val="001923C7"/>
    <w:rsid w:val="00192E47"/>
    <w:rsid w:val="00194083"/>
    <w:rsid w:val="00194442"/>
    <w:rsid w:val="00194607"/>
    <w:rsid w:val="00195BDE"/>
    <w:rsid w:val="001963C5"/>
    <w:rsid w:val="001965E7"/>
    <w:rsid w:val="00197241"/>
    <w:rsid w:val="001A013E"/>
    <w:rsid w:val="001A0B79"/>
    <w:rsid w:val="001A15EC"/>
    <w:rsid w:val="001A1E5A"/>
    <w:rsid w:val="001A3E62"/>
    <w:rsid w:val="001A4871"/>
    <w:rsid w:val="001A4C68"/>
    <w:rsid w:val="001A6608"/>
    <w:rsid w:val="001A6B54"/>
    <w:rsid w:val="001A72AC"/>
    <w:rsid w:val="001B039E"/>
    <w:rsid w:val="001B0B09"/>
    <w:rsid w:val="001B3910"/>
    <w:rsid w:val="001B3D86"/>
    <w:rsid w:val="001B4D88"/>
    <w:rsid w:val="001B5263"/>
    <w:rsid w:val="001B5580"/>
    <w:rsid w:val="001B5B5F"/>
    <w:rsid w:val="001B61E0"/>
    <w:rsid w:val="001B7D83"/>
    <w:rsid w:val="001C0193"/>
    <w:rsid w:val="001C1653"/>
    <w:rsid w:val="001C2850"/>
    <w:rsid w:val="001C2B1A"/>
    <w:rsid w:val="001C3CFB"/>
    <w:rsid w:val="001C3D69"/>
    <w:rsid w:val="001C3E7C"/>
    <w:rsid w:val="001C5DFF"/>
    <w:rsid w:val="001C6E22"/>
    <w:rsid w:val="001D039E"/>
    <w:rsid w:val="001D1A0E"/>
    <w:rsid w:val="001D293C"/>
    <w:rsid w:val="001D3F55"/>
    <w:rsid w:val="001D61EE"/>
    <w:rsid w:val="001D62CB"/>
    <w:rsid w:val="001D7122"/>
    <w:rsid w:val="001D7743"/>
    <w:rsid w:val="001D7B03"/>
    <w:rsid w:val="001E1538"/>
    <w:rsid w:val="001E2C50"/>
    <w:rsid w:val="001E3B3A"/>
    <w:rsid w:val="001E3C1F"/>
    <w:rsid w:val="001E3C82"/>
    <w:rsid w:val="001E4BBA"/>
    <w:rsid w:val="001E5807"/>
    <w:rsid w:val="001E632E"/>
    <w:rsid w:val="001E6632"/>
    <w:rsid w:val="001E71ED"/>
    <w:rsid w:val="001E7E79"/>
    <w:rsid w:val="001F056E"/>
    <w:rsid w:val="001F18FC"/>
    <w:rsid w:val="001F1D8B"/>
    <w:rsid w:val="001F38FA"/>
    <w:rsid w:val="001F3AAF"/>
    <w:rsid w:val="001F3CD3"/>
    <w:rsid w:val="001F45C8"/>
    <w:rsid w:val="001F650D"/>
    <w:rsid w:val="001F698E"/>
    <w:rsid w:val="00200BAB"/>
    <w:rsid w:val="00202179"/>
    <w:rsid w:val="002035B8"/>
    <w:rsid w:val="00203E84"/>
    <w:rsid w:val="00204E27"/>
    <w:rsid w:val="00210281"/>
    <w:rsid w:val="00210C6F"/>
    <w:rsid w:val="00211CA6"/>
    <w:rsid w:val="00211DA5"/>
    <w:rsid w:val="00212222"/>
    <w:rsid w:val="002128BD"/>
    <w:rsid w:val="00212A57"/>
    <w:rsid w:val="00212FB8"/>
    <w:rsid w:val="00213A9D"/>
    <w:rsid w:val="002155DE"/>
    <w:rsid w:val="002178C2"/>
    <w:rsid w:val="00217FC8"/>
    <w:rsid w:val="0022010F"/>
    <w:rsid w:val="0022016C"/>
    <w:rsid w:val="0022036A"/>
    <w:rsid w:val="002209F4"/>
    <w:rsid w:val="00221C54"/>
    <w:rsid w:val="00221E6C"/>
    <w:rsid w:val="00222E4A"/>
    <w:rsid w:val="00222F9C"/>
    <w:rsid w:val="0022385D"/>
    <w:rsid w:val="00225441"/>
    <w:rsid w:val="00225E4F"/>
    <w:rsid w:val="00226010"/>
    <w:rsid w:val="0022753E"/>
    <w:rsid w:val="0022766F"/>
    <w:rsid w:val="00227C0E"/>
    <w:rsid w:val="00227F5C"/>
    <w:rsid w:val="00230D6B"/>
    <w:rsid w:val="002310FA"/>
    <w:rsid w:val="00231F9B"/>
    <w:rsid w:val="00232DE0"/>
    <w:rsid w:val="00234507"/>
    <w:rsid w:val="00234F07"/>
    <w:rsid w:val="00237D37"/>
    <w:rsid w:val="00237EAD"/>
    <w:rsid w:val="00241DED"/>
    <w:rsid w:val="00241E4B"/>
    <w:rsid w:val="00241E8E"/>
    <w:rsid w:val="0024244F"/>
    <w:rsid w:val="0024265E"/>
    <w:rsid w:val="00242B55"/>
    <w:rsid w:val="00242EF8"/>
    <w:rsid w:val="002449D9"/>
    <w:rsid w:val="00245D49"/>
    <w:rsid w:val="002502EE"/>
    <w:rsid w:val="0025082A"/>
    <w:rsid w:val="002508E4"/>
    <w:rsid w:val="00250A48"/>
    <w:rsid w:val="0025211E"/>
    <w:rsid w:val="002521C6"/>
    <w:rsid w:val="0025341E"/>
    <w:rsid w:val="00253C2F"/>
    <w:rsid w:val="00253DD6"/>
    <w:rsid w:val="00253F1B"/>
    <w:rsid w:val="002542C9"/>
    <w:rsid w:val="002556A2"/>
    <w:rsid w:val="00255CEB"/>
    <w:rsid w:val="00260090"/>
    <w:rsid w:val="0026026C"/>
    <w:rsid w:val="00260A91"/>
    <w:rsid w:val="00260DAF"/>
    <w:rsid w:val="00261B56"/>
    <w:rsid w:val="002627C3"/>
    <w:rsid w:val="00262802"/>
    <w:rsid w:val="00262F6F"/>
    <w:rsid w:val="00264733"/>
    <w:rsid w:val="00264773"/>
    <w:rsid w:val="00264797"/>
    <w:rsid w:val="00264996"/>
    <w:rsid w:val="002652B3"/>
    <w:rsid w:val="002657AC"/>
    <w:rsid w:val="00267FC6"/>
    <w:rsid w:val="00270475"/>
    <w:rsid w:val="00270AF1"/>
    <w:rsid w:val="0027173C"/>
    <w:rsid w:val="00272B87"/>
    <w:rsid w:val="00273483"/>
    <w:rsid w:val="00274C93"/>
    <w:rsid w:val="00275493"/>
    <w:rsid w:val="002754D8"/>
    <w:rsid w:val="0027681F"/>
    <w:rsid w:val="00277815"/>
    <w:rsid w:val="00280FF0"/>
    <w:rsid w:val="002820E7"/>
    <w:rsid w:val="0028271F"/>
    <w:rsid w:val="00282AC5"/>
    <w:rsid w:val="00285F1F"/>
    <w:rsid w:val="0028604A"/>
    <w:rsid w:val="00286B5B"/>
    <w:rsid w:val="002873B7"/>
    <w:rsid w:val="00290B64"/>
    <w:rsid w:val="0029104E"/>
    <w:rsid w:val="002910AB"/>
    <w:rsid w:val="0029119F"/>
    <w:rsid w:val="00293349"/>
    <w:rsid w:val="00293AF1"/>
    <w:rsid w:val="00294657"/>
    <w:rsid w:val="00294945"/>
    <w:rsid w:val="002967B8"/>
    <w:rsid w:val="00297A4F"/>
    <w:rsid w:val="002A0674"/>
    <w:rsid w:val="002A0D94"/>
    <w:rsid w:val="002A2A58"/>
    <w:rsid w:val="002A5635"/>
    <w:rsid w:val="002A5A60"/>
    <w:rsid w:val="002A5AFE"/>
    <w:rsid w:val="002A7D5C"/>
    <w:rsid w:val="002B043A"/>
    <w:rsid w:val="002B0441"/>
    <w:rsid w:val="002B08F8"/>
    <w:rsid w:val="002B0936"/>
    <w:rsid w:val="002B093D"/>
    <w:rsid w:val="002B1EEB"/>
    <w:rsid w:val="002B2887"/>
    <w:rsid w:val="002B2A12"/>
    <w:rsid w:val="002B352A"/>
    <w:rsid w:val="002B4268"/>
    <w:rsid w:val="002B4310"/>
    <w:rsid w:val="002B444A"/>
    <w:rsid w:val="002B4981"/>
    <w:rsid w:val="002B5E8B"/>
    <w:rsid w:val="002B6A70"/>
    <w:rsid w:val="002B6EF7"/>
    <w:rsid w:val="002B6F30"/>
    <w:rsid w:val="002B7ACA"/>
    <w:rsid w:val="002B7C5F"/>
    <w:rsid w:val="002C0007"/>
    <w:rsid w:val="002C0BDA"/>
    <w:rsid w:val="002C1281"/>
    <w:rsid w:val="002C26D3"/>
    <w:rsid w:val="002C50B6"/>
    <w:rsid w:val="002C60BD"/>
    <w:rsid w:val="002C6DD4"/>
    <w:rsid w:val="002C777F"/>
    <w:rsid w:val="002C7EDC"/>
    <w:rsid w:val="002D1082"/>
    <w:rsid w:val="002D2993"/>
    <w:rsid w:val="002D2F18"/>
    <w:rsid w:val="002D31FC"/>
    <w:rsid w:val="002D4850"/>
    <w:rsid w:val="002D5FE7"/>
    <w:rsid w:val="002D60D2"/>
    <w:rsid w:val="002E02EF"/>
    <w:rsid w:val="002E0580"/>
    <w:rsid w:val="002E0A4B"/>
    <w:rsid w:val="002E0F3B"/>
    <w:rsid w:val="002E1939"/>
    <w:rsid w:val="002E29D6"/>
    <w:rsid w:val="002E5520"/>
    <w:rsid w:val="002E5B9B"/>
    <w:rsid w:val="002E60C0"/>
    <w:rsid w:val="002F004B"/>
    <w:rsid w:val="002F1090"/>
    <w:rsid w:val="002F196C"/>
    <w:rsid w:val="002F268C"/>
    <w:rsid w:val="002F290C"/>
    <w:rsid w:val="002F3737"/>
    <w:rsid w:val="002F469C"/>
    <w:rsid w:val="002F59CF"/>
    <w:rsid w:val="002F59EA"/>
    <w:rsid w:val="002F5AFE"/>
    <w:rsid w:val="002F5DCF"/>
    <w:rsid w:val="002F719B"/>
    <w:rsid w:val="002F7A48"/>
    <w:rsid w:val="00300383"/>
    <w:rsid w:val="0030155D"/>
    <w:rsid w:val="0030289D"/>
    <w:rsid w:val="00302D1A"/>
    <w:rsid w:val="00302E58"/>
    <w:rsid w:val="00303DA5"/>
    <w:rsid w:val="00307018"/>
    <w:rsid w:val="003070BF"/>
    <w:rsid w:val="00307729"/>
    <w:rsid w:val="00307956"/>
    <w:rsid w:val="00307E6F"/>
    <w:rsid w:val="00310E90"/>
    <w:rsid w:val="00311898"/>
    <w:rsid w:val="0031189A"/>
    <w:rsid w:val="0031344F"/>
    <w:rsid w:val="00313B40"/>
    <w:rsid w:val="00314198"/>
    <w:rsid w:val="003144FF"/>
    <w:rsid w:val="00314740"/>
    <w:rsid w:val="003154CF"/>
    <w:rsid w:val="00315C6B"/>
    <w:rsid w:val="00315F07"/>
    <w:rsid w:val="003166F7"/>
    <w:rsid w:val="00316CDB"/>
    <w:rsid w:val="00316EF9"/>
    <w:rsid w:val="00317E2C"/>
    <w:rsid w:val="00317E79"/>
    <w:rsid w:val="003206B0"/>
    <w:rsid w:val="003215D2"/>
    <w:rsid w:val="0032555B"/>
    <w:rsid w:val="00325701"/>
    <w:rsid w:val="00326631"/>
    <w:rsid w:val="00326941"/>
    <w:rsid w:val="00326EBF"/>
    <w:rsid w:val="00330126"/>
    <w:rsid w:val="00332A82"/>
    <w:rsid w:val="00332EF7"/>
    <w:rsid w:val="003332A9"/>
    <w:rsid w:val="003333D5"/>
    <w:rsid w:val="003335B8"/>
    <w:rsid w:val="0033360E"/>
    <w:rsid w:val="00334A44"/>
    <w:rsid w:val="003360AB"/>
    <w:rsid w:val="00336932"/>
    <w:rsid w:val="003370B6"/>
    <w:rsid w:val="00340229"/>
    <w:rsid w:val="003402BA"/>
    <w:rsid w:val="0034117E"/>
    <w:rsid w:val="003413F6"/>
    <w:rsid w:val="00341D98"/>
    <w:rsid w:val="00341DDC"/>
    <w:rsid w:val="003449A1"/>
    <w:rsid w:val="00345674"/>
    <w:rsid w:val="003456BB"/>
    <w:rsid w:val="003456DF"/>
    <w:rsid w:val="003459EB"/>
    <w:rsid w:val="00346A5B"/>
    <w:rsid w:val="00346B80"/>
    <w:rsid w:val="00346F4A"/>
    <w:rsid w:val="00347508"/>
    <w:rsid w:val="00347B6D"/>
    <w:rsid w:val="00350379"/>
    <w:rsid w:val="00350A78"/>
    <w:rsid w:val="003515C1"/>
    <w:rsid w:val="003528EA"/>
    <w:rsid w:val="003545D6"/>
    <w:rsid w:val="00354717"/>
    <w:rsid w:val="0035481A"/>
    <w:rsid w:val="003557B3"/>
    <w:rsid w:val="0035631E"/>
    <w:rsid w:val="00356665"/>
    <w:rsid w:val="0035737E"/>
    <w:rsid w:val="003614F9"/>
    <w:rsid w:val="003637E1"/>
    <w:rsid w:val="00365CA9"/>
    <w:rsid w:val="00365CDA"/>
    <w:rsid w:val="00366C4C"/>
    <w:rsid w:val="00367699"/>
    <w:rsid w:val="00367732"/>
    <w:rsid w:val="00367C53"/>
    <w:rsid w:val="00367D5D"/>
    <w:rsid w:val="003705AD"/>
    <w:rsid w:val="00370765"/>
    <w:rsid w:val="00371162"/>
    <w:rsid w:val="00373574"/>
    <w:rsid w:val="00374512"/>
    <w:rsid w:val="0037470E"/>
    <w:rsid w:val="00375B84"/>
    <w:rsid w:val="00376DD6"/>
    <w:rsid w:val="00377039"/>
    <w:rsid w:val="003809A1"/>
    <w:rsid w:val="00380E9C"/>
    <w:rsid w:val="00381AF0"/>
    <w:rsid w:val="00382B74"/>
    <w:rsid w:val="00383563"/>
    <w:rsid w:val="003853BD"/>
    <w:rsid w:val="003859DD"/>
    <w:rsid w:val="00387045"/>
    <w:rsid w:val="003870DB"/>
    <w:rsid w:val="003873DC"/>
    <w:rsid w:val="0038771F"/>
    <w:rsid w:val="00390174"/>
    <w:rsid w:val="00390F3C"/>
    <w:rsid w:val="0039114D"/>
    <w:rsid w:val="00392431"/>
    <w:rsid w:val="00392859"/>
    <w:rsid w:val="00392F04"/>
    <w:rsid w:val="003962E6"/>
    <w:rsid w:val="003A028C"/>
    <w:rsid w:val="003A0612"/>
    <w:rsid w:val="003A0F5B"/>
    <w:rsid w:val="003A139E"/>
    <w:rsid w:val="003A576B"/>
    <w:rsid w:val="003A5A52"/>
    <w:rsid w:val="003A690C"/>
    <w:rsid w:val="003A782D"/>
    <w:rsid w:val="003A7C1D"/>
    <w:rsid w:val="003B222B"/>
    <w:rsid w:val="003B2E54"/>
    <w:rsid w:val="003B4836"/>
    <w:rsid w:val="003B4A2C"/>
    <w:rsid w:val="003B66C8"/>
    <w:rsid w:val="003B6766"/>
    <w:rsid w:val="003B71FC"/>
    <w:rsid w:val="003B7590"/>
    <w:rsid w:val="003B76CC"/>
    <w:rsid w:val="003C09D6"/>
    <w:rsid w:val="003C14E2"/>
    <w:rsid w:val="003C1B03"/>
    <w:rsid w:val="003C1BFE"/>
    <w:rsid w:val="003C22E1"/>
    <w:rsid w:val="003C3009"/>
    <w:rsid w:val="003C3E85"/>
    <w:rsid w:val="003C6265"/>
    <w:rsid w:val="003C70CB"/>
    <w:rsid w:val="003D007C"/>
    <w:rsid w:val="003D0F3A"/>
    <w:rsid w:val="003D2296"/>
    <w:rsid w:val="003D431C"/>
    <w:rsid w:val="003D4B99"/>
    <w:rsid w:val="003D52CD"/>
    <w:rsid w:val="003D56F5"/>
    <w:rsid w:val="003D6679"/>
    <w:rsid w:val="003D71EB"/>
    <w:rsid w:val="003D7323"/>
    <w:rsid w:val="003D7D51"/>
    <w:rsid w:val="003E007A"/>
    <w:rsid w:val="003E1FAA"/>
    <w:rsid w:val="003E3171"/>
    <w:rsid w:val="003E55EA"/>
    <w:rsid w:val="003E574E"/>
    <w:rsid w:val="003E6ABC"/>
    <w:rsid w:val="003E7885"/>
    <w:rsid w:val="003F0B70"/>
    <w:rsid w:val="003F0EDC"/>
    <w:rsid w:val="003F1409"/>
    <w:rsid w:val="003F1DA7"/>
    <w:rsid w:val="003F33D0"/>
    <w:rsid w:val="003F3C70"/>
    <w:rsid w:val="003F625F"/>
    <w:rsid w:val="003F66AB"/>
    <w:rsid w:val="003F6799"/>
    <w:rsid w:val="003F6B7B"/>
    <w:rsid w:val="003F7C11"/>
    <w:rsid w:val="003F7E6B"/>
    <w:rsid w:val="00400494"/>
    <w:rsid w:val="00403AD2"/>
    <w:rsid w:val="0040441C"/>
    <w:rsid w:val="00405546"/>
    <w:rsid w:val="004065A3"/>
    <w:rsid w:val="00406B51"/>
    <w:rsid w:val="00406E21"/>
    <w:rsid w:val="0040756B"/>
    <w:rsid w:val="00407756"/>
    <w:rsid w:val="004102DF"/>
    <w:rsid w:val="00411C9D"/>
    <w:rsid w:val="00412B98"/>
    <w:rsid w:val="00412CF4"/>
    <w:rsid w:val="00413BA9"/>
    <w:rsid w:val="00415632"/>
    <w:rsid w:val="0041722A"/>
    <w:rsid w:val="004174B8"/>
    <w:rsid w:val="00417B0A"/>
    <w:rsid w:val="00424351"/>
    <w:rsid w:val="00425913"/>
    <w:rsid w:val="00426BF4"/>
    <w:rsid w:val="00430B3A"/>
    <w:rsid w:val="00430DAA"/>
    <w:rsid w:val="0043205C"/>
    <w:rsid w:val="004322B8"/>
    <w:rsid w:val="00432904"/>
    <w:rsid w:val="00433158"/>
    <w:rsid w:val="00433408"/>
    <w:rsid w:val="00433956"/>
    <w:rsid w:val="00433A26"/>
    <w:rsid w:val="00434864"/>
    <w:rsid w:val="004358ED"/>
    <w:rsid w:val="004359A8"/>
    <w:rsid w:val="00435A0D"/>
    <w:rsid w:val="00436BC6"/>
    <w:rsid w:val="00436D36"/>
    <w:rsid w:val="0044187C"/>
    <w:rsid w:val="00441A8F"/>
    <w:rsid w:val="00442F3B"/>
    <w:rsid w:val="00443EDE"/>
    <w:rsid w:val="004441BF"/>
    <w:rsid w:val="00444667"/>
    <w:rsid w:val="0044470B"/>
    <w:rsid w:val="00445BA7"/>
    <w:rsid w:val="004466FE"/>
    <w:rsid w:val="0045033F"/>
    <w:rsid w:val="004504A8"/>
    <w:rsid w:val="00452C12"/>
    <w:rsid w:val="0045366F"/>
    <w:rsid w:val="004538BB"/>
    <w:rsid w:val="00453D8A"/>
    <w:rsid w:val="00455B09"/>
    <w:rsid w:val="00455B1F"/>
    <w:rsid w:val="00457C02"/>
    <w:rsid w:val="00457FB3"/>
    <w:rsid w:val="00460C72"/>
    <w:rsid w:val="00460F52"/>
    <w:rsid w:val="0046151F"/>
    <w:rsid w:val="004621EF"/>
    <w:rsid w:val="00463600"/>
    <w:rsid w:val="00464E36"/>
    <w:rsid w:val="00464FE2"/>
    <w:rsid w:val="00465081"/>
    <w:rsid w:val="00465FD9"/>
    <w:rsid w:val="004662DE"/>
    <w:rsid w:val="00467217"/>
    <w:rsid w:val="00467A98"/>
    <w:rsid w:val="00467E7E"/>
    <w:rsid w:val="00467EFE"/>
    <w:rsid w:val="004722BB"/>
    <w:rsid w:val="0047384D"/>
    <w:rsid w:val="0047396D"/>
    <w:rsid w:val="004739E9"/>
    <w:rsid w:val="00474043"/>
    <w:rsid w:val="0047562B"/>
    <w:rsid w:val="0047693A"/>
    <w:rsid w:val="00476FC0"/>
    <w:rsid w:val="0048138A"/>
    <w:rsid w:val="004828A5"/>
    <w:rsid w:val="00485890"/>
    <w:rsid w:val="004870C9"/>
    <w:rsid w:val="004870E7"/>
    <w:rsid w:val="00487954"/>
    <w:rsid w:val="00490C8C"/>
    <w:rsid w:val="0049129D"/>
    <w:rsid w:val="0049306D"/>
    <w:rsid w:val="0049350A"/>
    <w:rsid w:val="0049451B"/>
    <w:rsid w:val="00494963"/>
    <w:rsid w:val="00494C0E"/>
    <w:rsid w:val="00494C5B"/>
    <w:rsid w:val="004954C7"/>
    <w:rsid w:val="00497299"/>
    <w:rsid w:val="00497C27"/>
    <w:rsid w:val="004A0851"/>
    <w:rsid w:val="004A48CF"/>
    <w:rsid w:val="004A65D6"/>
    <w:rsid w:val="004A6E1F"/>
    <w:rsid w:val="004A7645"/>
    <w:rsid w:val="004A779C"/>
    <w:rsid w:val="004B090A"/>
    <w:rsid w:val="004B096A"/>
    <w:rsid w:val="004B1AAC"/>
    <w:rsid w:val="004B43D7"/>
    <w:rsid w:val="004B4CDF"/>
    <w:rsid w:val="004B56DF"/>
    <w:rsid w:val="004B5869"/>
    <w:rsid w:val="004B5C36"/>
    <w:rsid w:val="004B63B1"/>
    <w:rsid w:val="004B6533"/>
    <w:rsid w:val="004B6FE9"/>
    <w:rsid w:val="004B7BAF"/>
    <w:rsid w:val="004C1D29"/>
    <w:rsid w:val="004C3138"/>
    <w:rsid w:val="004C36F4"/>
    <w:rsid w:val="004C48DF"/>
    <w:rsid w:val="004C5E5C"/>
    <w:rsid w:val="004C60F8"/>
    <w:rsid w:val="004C68E6"/>
    <w:rsid w:val="004C75B6"/>
    <w:rsid w:val="004C787D"/>
    <w:rsid w:val="004C7D70"/>
    <w:rsid w:val="004D041F"/>
    <w:rsid w:val="004D0B54"/>
    <w:rsid w:val="004D2C20"/>
    <w:rsid w:val="004D2D1F"/>
    <w:rsid w:val="004D33C5"/>
    <w:rsid w:val="004D47F1"/>
    <w:rsid w:val="004D53A0"/>
    <w:rsid w:val="004D7509"/>
    <w:rsid w:val="004E06EF"/>
    <w:rsid w:val="004E12F4"/>
    <w:rsid w:val="004E3122"/>
    <w:rsid w:val="004E44FF"/>
    <w:rsid w:val="004E5B99"/>
    <w:rsid w:val="004E5E60"/>
    <w:rsid w:val="004E6D25"/>
    <w:rsid w:val="004F1272"/>
    <w:rsid w:val="004F1DBE"/>
    <w:rsid w:val="004F32CD"/>
    <w:rsid w:val="004F3649"/>
    <w:rsid w:val="004F46B8"/>
    <w:rsid w:val="004F4FEE"/>
    <w:rsid w:val="004F5A23"/>
    <w:rsid w:val="004F65B7"/>
    <w:rsid w:val="004F6C89"/>
    <w:rsid w:val="00504FDA"/>
    <w:rsid w:val="00507012"/>
    <w:rsid w:val="005102E9"/>
    <w:rsid w:val="005106BF"/>
    <w:rsid w:val="00511816"/>
    <w:rsid w:val="0051345B"/>
    <w:rsid w:val="00514352"/>
    <w:rsid w:val="0051448C"/>
    <w:rsid w:val="0051564C"/>
    <w:rsid w:val="00515925"/>
    <w:rsid w:val="0051663F"/>
    <w:rsid w:val="00517904"/>
    <w:rsid w:val="00517C97"/>
    <w:rsid w:val="00517FBF"/>
    <w:rsid w:val="005200D1"/>
    <w:rsid w:val="005203BD"/>
    <w:rsid w:val="0052167B"/>
    <w:rsid w:val="00521EF0"/>
    <w:rsid w:val="00523931"/>
    <w:rsid w:val="00523EBA"/>
    <w:rsid w:val="0052476F"/>
    <w:rsid w:val="00524D7D"/>
    <w:rsid w:val="005256F0"/>
    <w:rsid w:val="00525FFC"/>
    <w:rsid w:val="0052601F"/>
    <w:rsid w:val="00526715"/>
    <w:rsid w:val="00531C2F"/>
    <w:rsid w:val="00532BA1"/>
    <w:rsid w:val="005330A6"/>
    <w:rsid w:val="00533AE2"/>
    <w:rsid w:val="00533D59"/>
    <w:rsid w:val="00533E8C"/>
    <w:rsid w:val="005344E6"/>
    <w:rsid w:val="00535B8F"/>
    <w:rsid w:val="00535C7B"/>
    <w:rsid w:val="00536A52"/>
    <w:rsid w:val="005377C6"/>
    <w:rsid w:val="00537AD2"/>
    <w:rsid w:val="0054010F"/>
    <w:rsid w:val="0054024A"/>
    <w:rsid w:val="00540C56"/>
    <w:rsid w:val="00540EFF"/>
    <w:rsid w:val="0054164F"/>
    <w:rsid w:val="0054301E"/>
    <w:rsid w:val="00545678"/>
    <w:rsid w:val="00545C0B"/>
    <w:rsid w:val="0054636E"/>
    <w:rsid w:val="005464AB"/>
    <w:rsid w:val="0054669D"/>
    <w:rsid w:val="00546760"/>
    <w:rsid w:val="005468E7"/>
    <w:rsid w:val="00546BAC"/>
    <w:rsid w:val="0054701C"/>
    <w:rsid w:val="005503DD"/>
    <w:rsid w:val="00550749"/>
    <w:rsid w:val="00551B86"/>
    <w:rsid w:val="00551FC4"/>
    <w:rsid w:val="00553A00"/>
    <w:rsid w:val="0055454F"/>
    <w:rsid w:val="00555448"/>
    <w:rsid w:val="0055550E"/>
    <w:rsid w:val="00555B0F"/>
    <w:rsid w:val="00556AAC"/>
    <w:rsid w:val="00560629"/>
    <w:rsid w:val="00562C95"/>
    <w:rsid w:val="00563D18"/>
    <w:rsid w:val="00564FD8"/>
    <w:rsid w:val="0056690F"/>
    <w:rsid w:val="00566F13"/>
    <w:rsid w:val="005672C2"/>
    <w:rsid w:val="005677A6"/>
    <w:rsid w:val="00570978"/>
    <w:rsid w:val="005719CD"/>
    <w:rsid w:val="00572C9F"/>
    <w:rsid w:val="00573943"/>
    <w:rsid w:val="005743FC"/>
    <w:rsid w:val="00574706"/>
    <w:rsid w:val="00575061"/>
    <w:rsid w:val="005752A7"/>
    <w:rsid w:val="00576F47"/>
    <w:rsid w:val="005772E2"/>
    <w:rsid w:val="00580181"/>
    <w:rsid w:val="00581070"/>
    <w:rsid w:val="0058157D"/>
    <w:rsid w:val="00581A66"/>
    <w:rsid w:val="00583DFE"/>
    <w:rsid w:val="00584667"/>
    <w:rsid w:val="00585147"/>
    <w:rsid w:val="00585B0C"/>
    <w:rsid w:val="00586E65"/>
    <w:rsid w:val="00587D1D"/>
    <w:rsid w:val="00590067"/>
    <w:rsid w:val="00590A3D"/>
    <w:rsid w:val="00590ABF"/>
    <w:rsid w:val="005912B7"/>
    <w:rsid w:val="00591662"/>
    <w:rsid w:val="005919D1"/>
    <w:rsid w:val="00591BB1"/>
    <w:rsid w:val="00591BE3"/>
    <w:rsid w:val="00594128"/>
    <w:rsid w:val="00594235"/>
    <w:rsid w:val="0059454F"/>
    <w:rsid w:val="00594CFF"/>
    <w:rsid w:val="00595362"/>
    <w:rsid w:val="00596536"/>
    <w:rsid w:val="005974D1"/>
    <w:rsid w:val="005975E8"/>
    <w:rsid w:val="00597B6B"/>
    <w:rsid w:val="005A06CD"/>
    <w:rsid w:val="005A1A70"/>
    <w:rsid w:val="005A2E88"/>
    <w:rsid w:val="005A320A"/>
    <w:rsid w:val="005A6527"/>
    <w:rsid w:val="005A756C"/>
    <w:rsid w:val="005A78DA"/>
    <w:rsid w:val="005B0545"/>
    <w:rsid w:val="005B078A"/>
    <w:rsid w:val="005B0E8F"/>
    <w:rsid w:val="005B165D"/>
    <w:rsid w:val="005B2C42"/>
    <w:rsid w:val="005B3703"/>
    <w:rsid w:val="005B4781"/>
    <w:rsid w:val="005B50C2"/>
    <w:rsid w:val="005B7445"/>
    <w:rsid w:val="005B7529"/>
    <w:rsid w:val="005C27EB"/>
    <w:rsid w:val="005C28A9"/>
    <w:rsid w:val="005C425E"/>
    <w:rsid w:val="005C55D7"/>
    <w:rsid w:val="005C56C6"/>
    <w:rsid w:val="005C69D2"/>
    <w:rsid w:val="005C7773"/>
    <w:rsid w:val="005D1005"/>
    <w:rsid w:val="005D3082"/>
    <w:rsid w:val="005D34E8"/>
    <w:rsid w:val="005D49E2"/>
    <w:rsid w:val="005D4C36"/>
    <w:rsid w:val="005D5D57"/>
    <w:rsid w:val="005D6BBC"/>
    <w:rsid w:val="005E0998"/>
    <w:rsid w:val="005E1060"/>
    <w:rsid w:val="005E1B3E"/>
    <w:rsid w:val="005E2991"/>
    <w:rsid w:val="005E335B"/>
    <w:rsid w:val="005E4ACB"/>
    <w:rsid w:val="005E4AE5"/>
    <w:rsid w:val="005E5BBE"/>
    <w:rsid w:val="005E66A6"/>
    <w:rsid w:val="005E6D39"/>
    <w:rsid w:val="005E6D84"/>
    <w:rsid w:val="005E7059"/>
    <w:rsid w:val="005E77EE"/>
    <w:rsid w:val="005E7D77"/>
    <w:rsid w:val="005F089C"/>
    <w:rsid w:val="005F1DA1"/>
    <w:rsid w:val="005F3D91"/>
    <w:rsid w:val="005F40CE"/>
    <w:rsid w:val="005F5784"/>
    <w:rsid w:val="005F578A"/>
    <w:rsid w:val="00600D11"/>
    <w:rsid w:val="00601875"/>
    <w:rsid w:val="0060259A"/>
    <w:rsid w:val="006028CF"/>
    <w:rsid w:val="00603431"/>
    <w:rsid w:val="006039A7"/>
    <w:rsid w:val="00603D09"/>
    <w:rsid w:val="00603EF6"/>
    <w:rsid w:val="006050A7"/>
    <w:rsid w:val="006053A9"/>
    <w:rsid w:val="00606124"/>
    <w:rsid w:val="006072AE"/>
    <w:rsid w:val="00607AE7"/>
    <w:rsid w:val="00607BDF"/>
    <w:rsid w:val="00607FEF"/>
    <w:rsid w:val="006126CF"/>
    <w:rsid w:val="0061409D"/>
    <w:rsid w:val="00614624"/>
    <w:rsid w:val="0061745A"/>
    <w:rsid w:val="00617741"/>
    <w:rsid w:val="00617E3F"/>
    <w:rsid w:val="00620844"/>
    <w:rsid w:val="006212BE"/>
    <w:rsid w:val="00621B41"/>
    <w:rsid w:val="00621B42"/>
    <w:rsid w:val="00623CED"/>
    <w:rsid w:val="00624BF4"/>
    <w:rsid w:val="0062515E"/>
    <w:rsid w:val="00625DD5"/>
    <w:rsid w:val="00626BA1"/>
    <w:rsid w:val="006270C0"/>
    <w:rsid w:val="00630FFF"/>
    <w:rsid w:val="006312A7"/>
    <w:rsid w:val="00631899"/>
    <w:rsid w:val="0063194B"/>
    <w:rsid w:val="00632336"/>
    <w:rsid w:val="0063246D"/>
    <w:rsid w:val="006324B1"/>
    <w:rsid w:val="00632D6B"/>
    <w:rsid w:val="00633B37"/>
    <w:rsid w:val="00633F8F"/>
    <w:rsid w:val="006345AF"/>
    <w:rsid w:val="00634CBF"/>
    <w:rsid w:val="00637031"/>
    <w:rsid w:val="0064001C"/>
    <w:rsid w:val="006409B2"/>
    <w:rsid w:val="0064186D"/>
    <w:rsid w:val="00641A09"/>
    <w:rsid w:val="0064494F"/>
    <w:rsid w:val="006458D1"/>
    <w:rsid w:val="00645969"/>
    <w:rsid w:val="00646634"/>
    <w:rsid w:val="006474F2"/>
    <w:rsid w:val="0064798D"/>
    <w:rsid w:val="00647EA2"/>
    <w:rsid w:val="0065111E"/>
    <w:rsid w:val="0065138E"/>
    <w:rsid w:val="006516B8"/>
    <w:rsid w:val="00652689"/>
    <w:rsid w:val="006527A0"/>
    <w:rsid w:val="00653453"/>
    <w:rsid w:val="00656583"/>
    <w:rsid w:val="00660109"/>
    <w:rsid w:val="00660F4D"/>
    <w:rsid w:val="00660F4E"/>
    <w:rsid w:val="00660F83"/>
    <w:rsid w:val="00661528"/>
    <w:rsid w:val="006624C2"/>
    <w:rsid w:val="00662B49"/>
    <w:rsid w:val="006634F5"/>
    <w:rsid w:val="00665A33"/>
    <w:rsid w:val="006668B6"/>
    <w:rsid w:val="0066782D"/>
    <w:rsid w:val="00667DB2"/>
    <w:rsid w:val="006725E6"/>
    <w:rsid w:val="00672D26"/>
    <w:rsid w:val="00675D39"/>
    <w:rsid w:val="00675EE9"/>
    <w:rsid w:val="00675FE1"/>
    <w:rsid w:val="00676778"/>
    <w:rsid w:val="00681E80"/>
    <w:rsid w:val="00682C84"/>
    <w:rsid w:val="0068429D"/>
    <w:rsid w:val="0068542E"/>
    <w:rsid w:val="006863A3"/>
    <w:rsid w:val="00686C2B"/>
    <w:rsid w:val="0068748D"/>
    <w:rsid w:val="00690B26"/>
    <w:rsid w:val="00691735"/>
    <w:rsid w:val="00692A4F"/>
    <w:rsid w:val="0069373D"/>
    <w:rsid w:val="0069399C"/>
    <w:rsid w:val="00693A91"/>
    <w:rsid w:val="006A0E27"/>
    <w:rsid w:val="006A1C05"/>
    <w:rsid w:val="006A21AE"/>
    <w:rsid w:val="006A2B4D"/>
    <w:rsid w:val="006A34FB"/>
    <w:rsid w:val="006A4367"/>
    <w:rsid w:val="006A46D7"/>
    <w:rsid w:val="006A4A92"/>
    <w:rsid w:val="006A4D5F"/>
    <w:rsid w:val="006A6137"/>
    <w:rsid w:val="006A63A5"/>
    <w:rsid w:val="006A7795"/>
    <w:rsid w:val="006A7C7D"/>
    <w:rsid w:val="006A7E99"/>
    <w:rsid w:val="006B19C8"/>
    <w:rsid w:val="006B23E3"/>
    <w:rsid w:val="006B2F67"/>
    <w:rsid w:val="006B367A"/>
    <w:rsid w:val="006B36CD"/>
    <w:rsid w:val="006B3EAA"/>
    <w:rsid w:val="006B3FB4"/>
    <w:rsid w:val="006B569F"/>
    <w:rsid w:val="006B5809"/>
    <w:rsid w:val="006B5AD5"/>
    <w:rsid w:val="006B5D22"/>
    <w:rsid w:val="006B6658"/>
    <w:rsid w:val="006B7188"/>
    <w:rsid w:val="006B7479"/>
    <w:rsid w:val="006B7BA5"/>
    <w:rsid w:val="006C0AB2"/>
    <w:rsid w:val="006C1207"/>
    <w:rsid w:val="006C12E5"/>
    <w:rsid w:val="006C2537"/>
    <w:rsid w:val="006C3140"/>
    <w:rsid w:val="006C3EAC"/>
    <w:rsid w:val="006C5182"/>
    <w:rsid w:val="006C5E4E"/>
    <w:rsid w:val="006C74FC"/>
    <w:rsid w:val="006C7572"/>
    <w:rsid w:val="006C7845"/>
    <w:rsid w:val="006C7ABD"/>
    <w:rsid w:val="006C7F97"/>
    <w:rsid w:val="006D0FBD"/>
    <w:rsid w:val="006D134C"/>
    <w:rsid w:val="006D16D2"/>
    <w:rsid w:val="006D1FE2"/>
    <w:rsid w:val="006D3627"/>
    <w:rsid w:val="006D3ADD"/>
    <w:rsid w:val="006D4528"/>
    <w:rsid w:val="006D5F9D"/>
    <w:rsid w:val="006D614C"/>
    <w:rsid w:val="006D73B6"/>
    <w:rsid w:val="006E10D1"/>
    <w:rsid w:val="006E316D"/>
    <w:rsid w:val="006E4022"/>
    <w:rsid w:val="006E49C3"/>
    <w:rsid w:val="006E4EAD"/>
    <w:rsid w:val="006E59A3"/>
    <w:rsid w:val="006E5E36"/>
    <w:rsid w:val="006E67E3"/>
    <w:rsid w:val="006E6AD8"/>
    <w:rsid w:val="006E7474"/>
    <w:rsid w:val="006E7FEB"/>
    <w:rsid w:val="006F012D"/>
    <w:rsid w:val="006F0F6B"/>
    <w:rsid w:val="006F3B3B"/>
    <w:rsid w:val="006F51CB"/>
    <w:rsid w:val="006F7A9D"/>
    <w:rsid w:val="00701BDA"/>
    <w:rsid w:val="0070298A"/>
    <w:rsid w:val="00705828"/>
    <w:rsid w:val="00705E68"/>
    <w:rsid w:val="0070647C"/>
    <w:rsid w:val="007075A4"/>
    <w:rsid w:val="00711008"/>
    <w:rsid w:val="007113CC"/>
    <w:rsid w:val="007118AA"/>
    <w:rsid w:val="00711D3F"/>
    <w:rsid w:val="00712230"/>
    <w:rsid w:val="0071229D"/>
    <w:rsid w:val="0071328F"/>
    <w:rsid w:val="007139FD"/>
    <w:rsid w:val="00715E4B"/>
    <w:rsid w:val="00715F8A"/>
    <w:rsid w:val="007171B4"/>
    <w:rsid w:val="007201B4"/>
    <w:rsid w:val="007209A7"/>
    <w:rsid w:val="00720B5F"/>
    <w:rsid w:val="00720E41"/>
    <w:rsid w:val="0072188E"/>
    <w:rsid w:val="00723255"/>
    <w:rsid w:val="0072367F"/>
    <w:rsid w:val="0072385F"/>
    <w:rsid w:val="007248AC"/>
    <w:rsid w:val="00724CD9"/>
    <w:rsid w:val="00727096"/>
    <w:rsid w:val="00727560"/>
    <w:rsid w:val="0073095A"/>
    <w:rsid w:val="007316F0"/>
    <w:rsid w:val="007322E9"/>
    <w:rsid w:val="00732667"/>
    <w:rsid w:val="00732A45"/>
    <w:rsid w:val="00732D32"/>
    <w:rsid w:val="0073332B"/>
    <w:rsid w:val="00733F82"/>
    <w:rsid w:val="00735AD5"/>
    <w:rsid w:val="00736768"/>
    <w:rsid w:val="00737160"/>
    <w:rsid w:val="007371CD"/>
    <w:rsid w:val="0073766E"/>
    <w:rsid w:val="0073777C"/>
    <w:rsid w:val="007403D0"/>
    <w:rsid w:val="007404A1"/>
    <w:rsid w:val="0074069B"/>
    <w:rsid w:val="00743377"/>
    <w:rsid w:val="007445A6"/>
    <w:rsid w:val="00745A69"/>
    <w:rsid w:val="007460E7"/>
    <w:rsid w:val="00747989"/>
    <w:rsid w:val="0075147D"/>
    <w:rsid w:val="00752104"/>
    <w:rsid w:val="007537F2"/>
    <w:rsid w:val="00753AE2"/>
    <w:rsid w:val="007549B8"/>
    <w:rsid w:val="007558C5"/>
    <w:rsid w:val="007563BA"/>
    <w:rsid w:val="00760369"/>
    <w:rsid w:val="0076093E"/>
    <w:rsid w:val="00760968"/>
    <w:rsid w:val="00762563"/>
    <w:rsid w:val="00762C03"/>
    <w:rsid w:val="00763069"/>
    <w:rsid w:val="00763B26"/>
    <w:rsid w:val="007644CA"/>
    <w:rsid w:val="007648E0"/>
    <w:rsid w:val="00764A16"/>
    <w:rsid w:val="0076503E"/>
    <w:rsid w:val="00765F35"/>
    <w:rsid w:val="00766E54"/>
    <w:rsid w:val="007678F0"/>
    <w:rsid w:val="00767E6B"/>
    <w:rsid w:val="00770040"/>
    <w:rsid w:val="00770B93"/>
    <w:rsid w:val="007710A4"/>
    <w:rsid w:val="0077117E"/>
    <w:rsid w:val="00771C4D"/>
    <w:rsid w:val="0077300C"/>
    <w:rsid w:val="00773FCF"/>
    <w:rsid w:val="007742FE"/>
    <w:rsid w:val="00775E3E"/>
    <w:rsid w:val="0077671E"/>
    <w:rsid w:val="00776770"/>
    <w:rsid w:val="00776887"/>
    <w:rsid w:val="00776EDD"/>
    <w:rsid w:val="0077729A"/>
    <w:rsid w:val="00777C43"/>
    <w:rsid w:val="00780FBB"/>
    <w:rsid w:val="00783F38"/>
    <w:rsid w:val="007851F6"/>
    <w:rsid w:val="00785570"/>
    <w:rsid w:val="00785940"/>
    <w:rsid w:val="00785E01"/>
    <w:rsid w:val="007863D5"/>
    <w:rsid w:val="007866E8"/>
    <w:rsid w:val="007870FA"/>
    <w:rsid w:val="00787569"/>
    <w:rsid w:val="007875FF"/>
    <w:rsid w:val="00790E67"/>
    <w:rsid w:val="00790F21"/>
    <w:rsid w:val="00791C96"/>
    <w:rsid w:val="00791D68"/>
    <w:rsid w:val="00791FF8"/>
    <w:rsid w:val="007920B3"/>
    <w:rsid w:val="007928D0"/>
    <w:rsid w:val="00792E2D"/>
    <w:rsid w:val="00795A32"/>
    <w:rsid w:val="007977B2"/>
    <w:rsid w:val="007A0564"/>
    <w:rsid w:val="007A0B23"/>
    <w:rsid w:val="007A0BDF"/>
    <w:rsid w:val="007A0F77"/>
    <w:rsid w:val="007A18CD"/>
    <w:rsid w:val="007A208D"/>
    <w:rsid w:val="007A288C"/>
    <w:rsid w:val="007A382C"/>
    <w:rsid w:val="007A3F1E"/>
    <w:rsid w:val="007A502B"/>
    <w:rsid w:val="007A5535"/>
    <w:rsid w:val="007A5C00"/>
    <w:rsid w:val="007A5E74"/>
    <w:rsid w:val="007A673D"/>
    <w:rsid w:val="007A6AAE"/>
    <w:rsid w:val="007A718A"/>
    <w:rsid w:val="007A7491"/>
    <w:rsid w:val="007B22A9"/>
    <w:rsid w:val="007B3388"/>
    <w:rsid w:val="007B428D"/>
    <w:rsid w:val="007B4EC4"/>
    <w:rsid w:val="007B5880"/>
    <w:rsid w:val="007B5DA2"/>
    <w:rsid w:val="007B6FAD"/>
    <w:rsid w:val="007C04D5"/>
    <w:rsid w:val="007C13DB"/>
    <w:rsid w:val="007C1D71"/>
    <w:rsid w:val="007C2DB3"/>
    <w:rsid w:val="007C3C82"/>
    <w:rsid w:val="007C5121"/>
    <w:rsid w:val="007C5A93"/>
    <w:rsid w:val="007C5F6E"/>
    <w:rsid w:val="007C627B"/>
    <w:rsid w:val="007C6E86"/>
    <w:rsid w:val="007C74EA"/>
    <w:rsid w:val="007C7A96"/>
    <w:rsid w:val="007D0180"/>
    <w:rsid w:val="007D0BB3"/>
    <w:rsid w:val="007D101F"/>
    <w:rsid w:val="007D1732"/>
    <w:rsid w:val="007D33E6"/>
    <w:rsid w:val="007D352C"/>
    <w:rsid w:val="007D3A1A"/>
    <w:rsid w:val="007D53E0"/>
    <w:rsid w:val="007D5547"/>
    <w:rsid w:val="007E0443"/>
    <w:rsid w:val="007E0487"/>
    <w:rsid w:val="007E15D9"/>
    <w:rsid w:val="007E1941"/>
    <w:rsid w:val="007E20BB"/>
    <w:rsid w:val="007E2A4D"/>
    <w:rsid w:val="007E33FC"/>
    <w:rsid w:val="007E5062"/>
    <w:rsid w:val="007E5117"/>
    <w:rsid w:val="007E52DC"/>
    <w:rsid w:val="007E574D"/>
    <w:rsid w:val="007E57BF"/>
    <w:rsid w:val="007E6688"/>
    <w:rsid w:val="007E7D06"/>
    <w:rsid w:val="007F11F1"/>
    <w:rsid w:val="007F20C8"/>
    <w:rsid w:val="007F22F2"/>
    <w:rsid w:val="007F26EF"/>
    <w:rsid w:val="007F41E7"/>
    <w:rsid w:val="007F60A5"/>
    <w:rsid w:val="007F6D42"/>
    <w:rsid w:val="00800BAE"/>
    <w:rsid w:val="0080229D"/>
    <w:rsid w:val="00803D58"/>
    <w:rsid w:val="008045E9"/>
    <w:rsid w:val="008056FF"/>
    <w:rsid w:val="00806010"/>
    <w:rsid w:val="008073BC"/>
    <w:rsid w:val="00811B44"/>
    <w:rsid w:val="00812ACE"/>
    <w:rsid w:val="00816DEA"/>
    <w:rsid w:val="00817D41"/>
    <w:rsid w:val="00821D3C"/>
    <w:rsid w:val="00821EEE"/>
    <w:rsid w:val="00822EFA"/>
    <w:rsid w:val="0082341B"/>
    <w:rsid w:val="00827467"/>
    <w:rsid w:val="00830480"/>
    <w:rsid w:val="00831F18"/>
    <w:rsid w:val="0083277C"/>
    <w:rsid w:val="0083287E"/>
    <w:rsid w:val="008360ED"/>
    <w:rsid w:val="0083664F"/>
    <w:rsid w:val="00840EEB"/>
    <w:rsid w:val="0084360C"/>
    <w:rsid w:val="0084381E"/>
    <w:rsid w:val="00845DC3"/>
    <w:rsid w:val="008465D1"/>
    <w:rsid w:val="00847ABF"/>
    <w:rsid w:val="00852927"/>
    <w:rsid w:val="0085310D"/>
    <w:rsid w:val="00854252"/>
    <w:rsid w:val="00854FAE"/>
    <w:rsid w:val="0085503E"/>
    <w:rsid w:val="008559C6"/>
    <w:rsid w:val="00855EBF"/>
    <w:rsid w:val="00857276"/>
    <w:rsid w:val="00860C68"/>
    <w:rsid w:val="00861210"/>
    <w:rsid w:val="0086196A"/>
    <w:rsid w:val="00862498"/>
    <w:rsid w:val="008641E3"/>
    <w:rsid w:val="00864A4D"/>
    <w:rsid w:val="0086583B"/>
    <w:rsid w:val="00866169"/>
    <w:rsid w:val="0086616D"/>
    <w:rsid w:val="00866389"/>
    <w:rsid w:val="00866617"/>
    <w:rsid w:val="008669F3"/>
    <w:rsid w:val="00867082"/>
    <w:rsid w:val="00871306"/>
    <w:rsid w:val="0087392A"/>
    <w:rsid w:val="00874488"/>
    <w:rsid w:val="00875406"/>
    <w:rsid w:val="0087563A"/>
    <w:rsid w:val="00877095"/>
    <w:rsid w:val="00880EDE"/>
    <w:rsid w:val="008828AC"/>
    <w:rsid w:val="008839C7"/>
    <w:rsid w:val="00883F52"/>
    <w:rsid w:val="008851A4"/>
    <w:rsid w:val="008860FC"/>
    <w:rsid w:val="00886175"/>
    <w:rsid w:val="00887947"/>
    <w:rsid w:val="00892BE7"/>
    <w:rsid w:val="00894B28"/>
    <w:rsid w:val="00894C38"/>
    <w:rsid w:val="008A095E"/>
    <w:rsid w:val="008A11BE"/>
    <w:rsid w:val="008A12FB"/>
    <w:rsid w:val="008A1988"/>
    <w:rsid w:val="008A237E"/>
    <w:rsid w:val="008A27D9"/>
    <w:rsid w:val="008A2BEB"/>
    <w:rsid w:val="008A3300"/>
    <w:rsid w:val="008A4214"/>
    <w:rsid w:val="008A4A9D"/>
    <w:rsid w:val="008A5D31"/>
    <w:rsid w:val="008A63AF"/>
    <w:rsid w:val="008A65BD"/>
    <w:rsid w:val="008B103D"/>
    <w:rsid w:val="008B2CCC"/>
    <w:rsid w:val="008B3DCF"/>
    <w:rsid w:val="008B3F2D"/>
    <w:rsid w:val="008B5675"/>
    <w:rsid w:val="008B5A25"/>
    <w:rsid w:val="008B5C5F"/>
    <w:rsid w:val="008C1A89"/>
    <w:rsid w:val="008C1DBA"/>
    <w:rsid w:val="008C2B62"/>
    <w:rsid w:val="008C32D1"/>
    <w:rsid w:val="008C5400"/>
    <w:rsid w:val="008C5EC3"/>
    <w:rsid w:val="008C7836"/>
    <w:rsid w:val="008C794B"/>
    <w:rsid w:val="008D0581"/>
    <w:rsid w:val="008D06AF"/>
    <w:rsid w:val="008D2489"/>
    <w:rsid w:val="008D29CB"/>
    <w:rsid w:val="008D3054"/>
    <w:rsid w:val="008D4D3C"/>
    <w:rsid w:val="008D546B"/>
    <w:rsid w:val="008D569E"/>
    <w:rsid w:val="008D7FFD"/>
    <w:rsid w:val="008E1B3C"/>
    <w:rsid w:val="008E2D8C"/>
    <w:rsid w:val="008E4139"/>
    <w:rsid w:val="008E4A6A"/>
    <w:rsid w:val="008E530F"/>
    <w:rsid w:val="008F0DA4"/>
    <w:rsid w:val="008F188B"/>
    <w:rsid w:val="008F1F31"/>
    <w:rsid w:val="008F2976"/>
    <w:rsid w:val="008F3302"/>
    <w:rsid w:val="008F38D6"/>
    <w:rsid w:val="008F3C6D"/>
    <w:rsid w:val="008F603D"/>
    <w:rsid w:val="008F642D"/>
    <w:rsid w:val="008F65E1"/>
    <w:rsid w:val="008F6C7E"/>
    <w:rsid w:val="008F7377"/>
    <w:rsid w:val="00901AD8"/>
    <w:rsid w:val="00904C93"/>
    <w:rsid w:val="0090529B"/>
    <w:rsid w:val="00905335"/>
    <w:rsid w:val="00910A69"/>
    <w:rsid w:val="0091217D"/>
    <w:rsid w:val="00912386"/>
    <w:rsid w:val="00913100"/>
    <w:rsid w:val="009139F9"/>
    <w:rsid w:val="00913D11"/>
    <w:rsid w:val="009143FC"/>
    <w:rsid w:val="00915E41"/>
    <w:rsid w:val="009162C8"/>
    <w:rsid w:val="0091631C"/>
    <w:rsid w:val="00916E1C"/>
    <w:rsid w:val="009176CE"/>
    <w:rsid w:val="0091772B"/>
    <w:rsid w:val="0092178B"/>
    <w:rsid w:val="00923AB9"/>
    <w:rsid w:val="00923D36"/>
    <w:rsid w:val="009266C4"/>
    <w:rsid w:val="009269AB"/>
    <w:rsid w:val="00927A5A"/>
    <w:rsid w:val="00930D7B"/>
    <w:rsid w:val="00930FFC"/>
    <w:rsid w:val="00931634"/>
    <w:rsid w:val="009322BD"/>
    <w:rsid w:val="00932645"/>
    <w:rsid w:val="00932C12"/>
    <w:rsid w:val="009348D5"/>
    <w:rsid w:val="00934CBF"/>
    <w:rsid w:val="00934FFE"/>
    <w:rsid w:val="009352AF"/>
    <w:rsid w:val="0093533F"/>
    <w:rsid w:val="009360A3"/>
    <w:rsid w:val="009367F4"/>
    <w:rsid w:val="00936CBC"/>
    <w:rsid w:val="00936DC7"/>
    <w:rsid w:val="0093743A"/>
    <w:rsid w:val="0094040E"/>
    <w:rsid w:val="00940EE4"/>
    <w:rsid w:val="00940FA0"/>
    <w:rsid w:val="009414BB"/>
    <w:rsid w:val="0094237F"/>
    <w:rsid w:val="00942D00"/>
    <w:rsid w:val="00945524"/>
    <w:rsid w:val="00945763"/>
    <w:rsid w:val="00950312"/>
    <w:rsid w:val="00951557"/>
    <w:rsid w:val="0095164F"/>
    <w:rsid w:val="00952164"/>
    <w:rsid w:val="0095380D"/>
    <w:rsid w:val="00953C33"/>
    <w:rsid w:val="00953F4C"/>
    <w:rsid w:val="0095567A"/>
    <w:rsid w:val="00956121"/>
    <w:rsid w:val="00956FF4"/>
    <w:rsid w:val="00957FD2"/>
    <w:rsid w:val="00960298"/>
    <w:rsid w:val="0096031D"/>
    <w:rsid w:val="00960C1E"/>
    <w:rsid w:val="009619F9"/>
    <w:rsid w:val="00961D11"/>
    <w:rsid w:val="00963516"/>
    <w:rsid w:val="009637BB"/>
    <w:rsid w:val="0096393B"/>
    <w:rsid w:val="00965C8B"/>
    <w:rsid w:val="00965CB6"/>
    <w:rsid w:val="0097001E"/>
    <w:rsid w:val="009709AA"/>
    <w:rsid w:val="00972331"/>
    <w:rsid w:val="00972AAE"/>
    <w:rsid w:val="009732A1"/>
    <w:rsid w:val="0097436D"/>
    <w:rsid w:val="009750F6"/>
    <w:rsid w:val="00975220"/>
    <w:rsid w:val="00975445"/>
    <w:rsid w:val="009764C1"/>
    <w:rsid w:val="00977478"/>
    <w:rsid w:val="00977F2B"/>
    <w:rsid w:val="009802CE"/>
    <w:rsid w:val="00980A8C"/>
    <w:rsid w:val="00984780"/>
    <w:rsid w:val="00985F1A"/>
    <w:rsid w:val="00986121"/>
    <w:rsid w:val="00986F8A"/>
    <w:rsid w:val="0098778B"/>
    <w:rsid w:val="0099040C"/>
    <w:rsid w:val="00991054"/>
    <w:rsid w:val="009926A7"/>
    <w:rsid w:val="00993411"/>
    <w:rsid w:val="00993BBF"/>
    <w:rsid w:val="009944CF"/>
    <w:rsid w:val="00996005"/>
    <w:rsid w:val="0099680E"/>
    <w:rsid w:val="0099719E"/>
    <w:rsid w:val="00997B50"/>
    <w:rsid w:val="00997CA3"/>
    <w:rsid w:val="009A4C12"/>
    <w:rsid w:val="009B056C"/>
    <w:rsid w:val="009B0D35"/>
    <w:rsid w:val="009B13B2"/>
    <w:rsid w:val="009B3197"/>
    <w:rsid w:val="009B356B"/>
    <w:rsid w:val="009B53F9"/>
    <w:rsid w:val="009C07A3"/>
    <w:rsid w:val="009C15ED"/>
    <w:rsid w:val="009C1E45"/>
    <w:rsid w:val="009C204D"/>
    <w:rsid w:val="009C2E98"/>
    <w:rsid w:val="009C5D14"/>
    <w:rsid w:val="009C7CD5"/>
    <w:rsid w:val="009D0CC2"/>
    <w:rsid w:val="009D1151"/>
    <w:rsid w:val="009D1AE5"/>
    <w:rsid w:val="009D1D7A"/>
    <w:rsid w:val="009D2684"/>
    <w:rsid w:val="009D397F"/>
    <w:rsid w:val="009D4651"/>
    <w:rsid w:val="009D4AB1"/>
    <w:rsid w:val="009D5223"/>
    <w:rsid w:val="009D542D"/>
    <w:rsid w:val="009D62F9"/>
    <w:rsid w:val="009D70F9"/>
    <w:rsid w:val="009E06DA"/>
    <w:rsid w:val="009E22C0"/>
    <w:rsid w:val="009E3E4E"/>
    <w:rsid w:val="009E4D6D"/>
    <w:rsid w:val="009E51C3"/>
    <w:rsid w:val="009E52F6"/>
    <w:rsid w:val="009E5DA0"/>
    <w:rsid w:val="009E6E3D"/>
    <w:rsid w:val="009F154D"/>
    <w:rsid w:val="009F3A77"/>
    <w:rsid w:val="009F3EBE"/>
    <w:rsid w:val="009F4362"/>
    <w:rsid w:val="009F4889"/>
    <w:rsid w:val="009F59F7"/>
    <w:rsid w:val="009F716E"/>
    <w:rsid w:val="00A0062C"/>
    <w:rsid w:val="00A00B0D"/>
    <w:rsid w:val="00A00C08"/>
    <w:rsid w:val="00A0107E"/>
    <w:rsid w:val="00A01381"/>
    <w:rsid w:val="00A01754"/>
    <w:rsid w:val="00A02201"/>
    <w:rsid w:val="00A05286"/>
    <w:rsid w:val="00A0530E"/>
    <w:rsid w:val="00A05B0A"/>
    <w:rsid w:val="00A066F4"/>
    <w:rsid w:val="00A06BA3"/>
    <w:rsid w:val="00A06C5D"/>
    <w:rsid w:val="00A06F12"/>
    <w:rsid w:val="00A07983"/>
    <w:rsid w:val="00A07BD6"/>
    <w:rsid w:val="00A113A4"/>
    <w:rsid w:val="00A116AB"/>
    <w:rsid w:val="00A120C3"/>
    <w:rsid w:val="00A12838"/>
    <w:rsid w:val="00A13948"/>
    <w:rsid w:val="00A13D88"/>
    <w:rsid w:val="00A14053"/>
    <w:rsid w:val="00A14B7D"/>
    <w:rsid w:val="00A15066"/>
    <w:rsid w:val="00A150E6"/>
    <w:rsid w:val="00A157A4"/>
    <w:rsid w:val="00A158DF"/>
    <w:rsid w:val="00A15B22"/>
    <w:rsid w:val="00A16001"/>
    <w:rsid w:val="00A227FA"/>
    <w:rsid w:val="00A2364E"/>
    <w:rsid w:val="00A24698"/>
    <w:rsid w:val="00A24E96"/>
    <w:rsid w:val="00A2741E"/>
    <w:rsid w:val="00A27B3C"/>
    <w:rsid w:val="00A31208"/>
    <w:rsid w:val="00A31288"/>
    <w:rsid w:val="00A323F9"/>
    <w:rsid w:val="00A32F7E"/>
    <w:rsid w:val="00A339DB"/>
    <w:rsid w:val="00A33F0E"/>
    <w:rsid w:val="00A35655"/>
    <w:rsid w:val="00A36373"/>
    <w:rsid w:val="00A36C8B"/>
    <w:rsid w:val="00A41886"/>
    <w:rsid w:val="00A424D7"/>
    <w:rsid w:val="00A43774"/>
    <w:rsid w:val="00A4475D"/>
    <w:rsid w:val="00A455DE"/>
    <w:rsid w:val="00A4620E"/>
    <w:rsid w:val="00A4643E"/>
    <w:rsid w:val="00A465C0"/>
    <w:rsid w:val="00A5032E"/>
    <w:rsid w:val="00A51275"/>
    <w:rsid w:val="00A51498"/>
    <w:rsid w:val="00A514B5"/>
    <w:rsid w:val="00A52787"/>
    <w:rsid w:val="00A53C7E"/>
    <w:rsid w:val="00A54AC2"/>
    <w:rsid w:val="00A54B76"/>
    <w:rsid w:val="00A55257"/>
    <w:rsid w:val="00A558BC"/>
    <w:rsid w:val="00A55B11"/>
    <w:rsid w:val="00A569EC"/>
    <w:rsid w:val="00A57157"/>
    <w:rsid w:val="00A61BAF"/>
    <w:rsid w:val="00A62390"/>
    <w:rsid w:val="00A64BFC"/>
    <w:rsid w:val="00A64CED"/>
    <w:rsid w:val="00A65214"/>
    <w:rsid w:val="00A65275"/>
    <w:rsid w:val="00A65A7E"/>
    <w:rsid w:val="00A662D9"/>
    <w:rsid w:val="00A675EA"/>
    <w:rsid w:val="00A678B1"/>
    <w:rsid w:val="00A704B0"/>
    <w:rsid w:val="00A7058D"/>
    <w:rsid w:val="00A70661"/>
    <w:rsid w:val="00A70838"/>
    <w:rsid w:val="00A709ED"/>
    <w:rsid w:val="00A71704"/>
    <w:rsid w:val="00A7179E"/>
    <w:rsid w:val="00A72638"/>
    <w:rsid w:val="00A729F1"/>
    <w:rsid w:val="00A73119"/>
    <w:rsid w:val="00A73E33"/>
    <w:rsid w:val="00A74BD4"/>
    <w:rsid w:val="00A74DFF"/>
    <w:rsid w:val="00A75068"/>
    <w:rsid w:val="00A776EE"/>
    <w:rsid w:val="00A806D1"/>
    <w:rsid w:val="00A809FF"/>
    <w:rsid w:val="00A8168C"/>
    <w:rsid w:val="00A83340"/>
    <w:rsid w:val="00A84CE7"/>
    <w:rsid w:val="00A84D9F"/>
    <w:rsid w:val="00A87BFB"/>
    <w:rsid w:val="00A87FBE"/>
    <w:rsid w:val="00A90590"/>
    <w:rsid w:val="00A9156A"/>
    <w:rsid w:val="00A93BAB"/>
    <w:rsid w:val="00A943E3"/>
    <w:rsid w:val="00A948F9"/>
    <w:rsid w:val="00A96532"/>
    <w:rsid w:val="00A96FB3"/>
    <w:rsid w:val="00AA0D7F"/>
    <w:rsid w:val="00AA1AE3"/>
    <w:rsid w:val="00AA2934"/>
    <w:rsid w:val="00AA35EB"/>
    <w:rsid w:val="00AA4057"/>
    <w:rsid w:val="00AA4791"/>
    <w:rsid w:val="00AA50BD"/>
    <w:rsid w:val="00AA728E"/>
    <w:rsid w:val="00AA74E5"/>
    <w:rsid w:val="00AB0BE2"/>
    <w:rsid w:val="00AB11A0"/>
    <w:rsid w:val="00AB11E6"/>
    <w:rsid w:val="00AB2BC0"/>
    <w:rsid w:val="00AB2BD1"/>
    <w:rsid w:val="00AB2DCA"/>
    <w:rsid w:val="00AB3442"/>
    <w:rsid w:val="00AB47FD"/>
    <w:rsid w:val="00AB4B7C"/>
    <w:rsid w:val="00AB4DEA"/>
    <w:rsid w:val="00AB5032"/>
    <w:rsid w:val="00AB6356"/>
    <w:rsid w:val="00AB7F3B"/>
    <w:rsid w:val="00AC02C4"/>
    <w:rsid w:val="00AC0642"/>
    <w:rsid w:val="00AC226A"/>
    <w:rsid w:val="00AC29A1"/>
    <w:rsid w:val="00AC2CD2"/>
    <w:rsid w:val="00AC2FDC"/>
    <w:rsid w:val="00AC3B39"/>
    <w:rsid w:val="00AC3C28"/>
    <w:rsid w:val="00AC4857"/>
    <w:rsid w:val="00AC4F7C"/>
    <w:rsid w:val="00AC53EF"/>
    <w:rsid w:val="00AC542F"/>
    <w:rsid w:val="00AC6506"/>
    <w:rsid w:val="00AC6AAC"/>
    <w:rsid w:val="00AC76C8"/>
    <w:rsid w:val="00AC7956"/>
    <w:rsid w:val="00AD0814"/>
    <w:rsid w:val="00AD2F8E"/>
    <w:rsid w:val="00AD38BE"/>
    <w:rsid w:val="00AD4DFF"/>
    <w:rsid w:val="00AD58C6"/>
    <w:rsid w:val="00AD6344"/>
    <w:rsid w:val="00AD67A2"/>
    <w:rsid w:val="00AD68F2"/>
    <w:rsid w:val="00AD6DAA"/>
    <w:rsid w:val="00AE0A81"/>
    <w:rsid w:val="00AE22CB"/>
    <w:rsid w:val="00AE35E0"/>
    <w:rsid w:val="00AE5A5A"/>
    <w:rsid w:val="00AE64B8"/>
    <w:rsid w:val="00AE6770"/>
    <w:rsid w:val="00AE763D"/>
    <w:rsid w:val="00AE7F54"/>
    <w:rsid w:val="00AF1103"/>
    <w:rsid w:val="00AF115A"/>
    <w:rsid w:val="00AF152C"/>
    <w:rsid w:val="00AF1C1B"/>
    <w:rsid w:val="00AF2804"/>
    <w:rsid w:val="00AF29E7"/>
    <w:rsid w:val="00AF32FF"/>
    <w:rsid w:val="00AF44F2"/>
    <w:rsid w:val="00AF600F"/>
    <w:rsid w:val="00B0171F"/>
    <w:rsid w:val="00B01CF8"/>
    <w:rsid w:val="00B0465C"/>
    <w:rsid w:val="00B049A5"/>
    <w:rsid w:val="00B04FF7"/>
    <w:rsid w:val="00B050DC"/>
    <w:rsid w:val="00B0522E"/>
    <w:rsid w:val="00B053FA"/>
    <w:rsid w:val="00B057D9"/>
    <w:rsid w:val="00B05854"/>
    <w:rsid w:val="00B06F81"/>
    <w:rsid w:val="00B0716E"/>
    <w:rsid w:val="00B07A4B"/>
    <w:rsid w:val="00B07AFC"/>
    <w:rsid w:val="00B1009B"/>
    <w:rsid w:val="00B110B6"/>
    <w:rsid w:val="00B112AB"/>
    <w:rsid w:val="00B13054"/>
    <w:rsid w:val="00B13FA1"/>
    <w:rsid w:val="00B142A8"/>
    <w:rsid w:val="00B16366"/>
    <w:rsid w:val="00B16727"/>
    <w:rsid w:val="00B212C2"/>
    <w:rsid w:val="00B21666"/>
    <w:rsid w:val="00B23595"/>
    <w:rsid w:val="00B23707"/>
    <w:rsid w:val="00B2391D"/>
    <w:rsid w:val="00B24E67"/>
    <w:rsid w:val="00B264FE"/>
    <w:rsid w:val="00B26E44"/>
    <w:rsid w:val="00B271EF"/>
    <w:rsid w:val="00B2764D"/>
    <w:rsid w:val="00B27C18"/>
    <w:rsid w:val="00B27FE1"/>
    <w:rsid w:val="00B3128C"/>
    <w:rsid w:val="00B314B3"/>
    <w:rsid w:val="00B316D2"/>
    <w:rsid w:val="00B32F69"/>
    <w:rsid w:val="00B32FC9"/>
    <w:rsid w:val="00B33A80"/>
    <w:rsid w:val="00B340A1"/>
    <w:rsid w:val="00B34A7E"/>
    <w:rsid w:val="00B34EE4"/>
    <w:rsid w:val="00B35127"/>
    <w:rsid w:val="00B3708D"/>
    <w:rsid w:val="00B375FC"/>
    <w:rsid w:val="00B40401"/>
    <w:rsid w:val="00B407FC"/>
    <w:rsid w:val="00B40804"/>
    <w:rsid w:val="00B40DDA"/>
    <w:rsid w:val="00B421C2"/>
    <w:rsid w:val="00B43F47"/>
    <w:rsid w:val="00B44659"/>
    <w:rsid w:val="00B44D0F"/>
    <w:rsid w:val="00B45F15"/>
    <w:rsid w:val="00B460A1"/>
    <w:rsid w:val="00B460B1"/>
    <w:rsid w:val="00B46B98"/>
    <w:rsid w:val="00B471DA"/>
    <w:rsid w:val="00B475AD"/>
    <w:rsid w:val="00B50DBF"/>
    <w:rsid w:val="00B51E5B"/>
    <w:rsid w:val="00B52C75"/>
    <w:rsid w:val="00B53004"/>
    <w:rsid w:val="00B53882"/>
    <w:rsid w:val="00B542BE"/>
    <w:rsid w:val="00B55417"/>
    <w:rsid w:val="00B564D7"/>
    <w:rsid w:val="00B567E2"/>
    <w:rsid w:val="00B569DB"/>
    <w:rsid w:val="00B5703E"/>
    <w:rsid w:val="00B573E8"/>
    <w:rsid w:val="00B5787C"/>
    <w:rsid w:val="00B616C0"/>
    <w:rsid w:val="00B63598"/>
    <w:rsid w:val="00B63881"/>
    <w:rsid w:val="00B65624"/>
    <w:rsid w:val="00B71899"/>
    <w:rsid w:val="00B71AB1"/>
    <w:rsid w:val="00B733DE"/>
    <w:rsid w:val="00B74D9A"/>
    <w:rsid w:val="00B75272"/>
    <w:rsid w:val="00B75DFC"/>
    <w:rsid w:val="00B76362"/>
    <w:rsid w:val="00B76EAB"/>
    <w:rsid w:val="00B7730F"/>
    <w:rsid w:val="00B8045D"/>
    <w:rsid w:val="00B804BD"/>
    <w:rsid w:val="00B80EE8"/>
    <w:rsid w:val="00B81461"/>
    <w:rsid w:val="00B83EF3"/>
    <w:rsid w:val="00B8434C"/>
    <w:rsid w:val="00B84652"/>
    <w:rsid w:val="00B861BA"/>
    <w:rsid w:val="00B8794C"/>
    <w:rsid w:val="00B87B58"/>
    <w:rsid w:val="00B917B9"/>
    <w:rsid w:val="00B92AB4"/>
    <w:rsid w:val="00B96475"/>
    <w:rsid w:val="00B967EA"/>
    <w:rsid w:val="00BA1D14"/>
    <w:rsid w:val="00BA2F53"/>
    <w:rsid w:val="00BA345C"/>
    <w:rsid w:val="00BA3EAF"/>
    <w:rsid w:val="00BA47B7"/>
    <w:rsid w:val="00BA5879"/>
    <w:rsid w:val="00BA622C"/>
    <w:rsid w:val="00BB0D9E"/>
    <w:rsid w:val="00BB0FBC"/>
    <w:rsid w:val="00BB2EF5"/>
    <w:rsid w:val="00BB34A1"/>
    <w:rsid w:val="00BB35BD"/>
    <w:rsid w:val="00BB6008"/>
    <w:rsid w:val="00BB72D8"/>
    <w:rsid w:val="00BB791A"/>
    <w:rsid w:val="00BB7B6C"/>
    <w:rsid w:val="00BC10F2"/>
    <w:rsid w:val="00BC2897"/>
    <w:rsid w:val="00BC406E"/>
    <w:rsid w:val="00BC4874"/>
    <w:rsid w:val="00BC5490"/>
    <w:rsid w:val="00BC5584"/>
    <w:rsid w:val="00BC56F4"/>
    <w:rsid w:val="00BC607A"/>
    <w:rsid w:val="00BC7081"/>
    <w:rsid w:val="00BC7984"/>
    <w:rsid w:val="00BD0D80"/>
    <w:rsid w:val="00BD17CB"/>
    <w:rsid w:val="00BD19C6"/>
    <w:rsid w:val="00BD19D8"/>
    <w:rsid w:val="00BD1ADE"/>
    <w:rsid w:val="00BD2D74"/>
    <w:rsid w:val="00BD2F83"/>
    <w:rsid w:val="00BD41C8"/>
    <w:rsid w:val="00BD5D75"/>
    <w:rsid w:val="00BD663F"/>
    <w:rsid w:val="00BD786E"/>
    <w:rsid w:val="00BD7B1E"/>
    <w:rsid w:val="00BD7ED2"/>
    <w:rsid w:val="00BE17B8"/>
    <w:rsid w:val="00BE39B3"/>
    <w:rsid w:val="00BE3A10"/>
    <w:rsid w:val="00BE3C14"/>
    <w:rsid w:val="00BE3E37"/>
    <w:rsid w:val="00BE413F"/>
    <w:rsid w:val="00BE59D9"/>
    <w:rsid w:val="00BF0A99"/>
    <w:rsid w:val="00BF1626"/>
    <w:rsid w:val="00BF1C4F"/>
    <w:rsid w:val="00BF1CB2"/>
    <w:rsid w:val="00BF1CEE"/>
    <w:rsid w:val="00BF35B4"/>
    <w:rsid w:val="00BF3B5B"/>
    <w:rsid w:val="00BF3E3A"/>
    <w:rsid w:val="00BF564C"/>
    <w:rsid w:val="00BF60B1"/>
    <w:rsid w:val="00BF625E"/>
    <w:rsid w:val="00BF64A9"/>
    <w:rsid w:val="00BF6CD0"/>
    <w:rsid w:val="00BF70DC"/>
    <w:rsid w:val="00C02919"/>
    <w:rsid w:val="00C02EF1"/>
    <w:rsid w:val="00C0478A"/>
    <w:rsid w:val="00C04D26"/>
    <w:rsid w:val="00C05186"/>
    <w:rsid w:val="00C05247"/>
    <w:rsid w:val="00C066BC"/>
    <w:rsid w:val="00C0718A"/>
    <w:rsid w:val="00C112BD"/>
    <w:rsid w:val="00C12396"/>
    <w:rsid w:val="00C12571"/>
    <w:rsid w:val="00C1260E"/>
    <w:rsid w:val="00C13440"/>
    <w:rsid w:val="00C13BD4"/>
    <w:rsid w:val="00C1486B"/>
    <w:rsid w:val="00C15B46"/>
    <w:rsid w:val="00C178CD"/>
    <w:rsid w:val="00C17D81"/>
    <w:rsid w:val="00C208F7"/>
    <w:rsid w:val="00C21ACC"/>
    <w:rsid w:val="00C233D6"/>
    <w:rsid w:val="00C23763"/>
    <w:rsid w:val="00C23D0F"/>
    <w:rsid w:val="00C23FC3"/>
    <w:rsid w:val="00C24C65"/>
    <w:rsid w:val="00C255C1"/>
    <w:rsid w:val="00C25CB1"/>
    <w:rsid w:val="00C26300"/>
    <w:rsid w:val="00C26744"/>
    <w:rsid w:val="00C26F92"/>
    <w:rsid w:val="00C2707B"/>
    <w:rsid w:val="00C276BD"/>
    <w:rsid w:val="00C31A7F"/>
    <w:rsid w:val="00C31D77"/>
    <w:rsid w:val="00C33051"/>
    <w:rsid w:val="00C33F38"/>
    <w:rsid w:val="00C34B22"/>
    <w:rsid w:val="00C35171"/>
    <w:rsid w:val="00C3617E"/>
    <w:rsid w:val="00C3754D"/>
    <w:rsid w:val="00C4087A"/>
    <w:rsid w:val="00C4147C"/>
    <w:rsid w:val="00C42EDA"/>
    <w:rsid w:val="00C43B13"/>
    <w:rsid w:val="00C44FB3"/>
    <w:rsid w:val="00C45D47"/>
    <w:rsid w:val="00C45E48"/>
    <w:rsid w:val="00C46884"/>
    <w:rsid w:val="00C46D21"/>
    <w:rsid w:val="00C474CD"/>
    <w:rsid w:val="00C50BF9"/>
    <w:rsid w:val="00C513CE"/>
    <w:rsid w:val="00C520D4"/>
    <w:rsid w:val="00C52577"/>
    <w:rsid w:val="00C52744"/>
    <w:rsid w:val="00C55444"/>
    <w:rsid w:val="00C562E9"/>
    <w:rsid w:val="00C573F7"/>
    <w:rsid w:val="00C60457"/>
    <w:rsid w:val="00C6236F"/>
    <w:rsid w:val="00C64A8A"/>
    <w:rsid w:val="00C64D0E"/>
    <w:rsid w:val="00C6504D"/>
    <w:rsid w:val="00C65732"/>
    <w:rsid w:val="00C66DAD"/>
    <w:rsid w:val="00C70964"/>
    <w:rsid w:val="00C70CF7"/>
    <w:rsid w:val="00C70D9D"/>
    <w:rsid w:val="00C71BD5"/>
    <w:rsid w:val="00C73728"/>
    <w:rsid w:val="00C73BC8"/>
    <w:rsid w:val="00C755A8"/>
    <w:rsid w:val="00C76560"/>
    <w:rsid w:val="00C76C2B"/>
    <w:rsid w:val="00C76DB7"/>
    <w:rsid w:val="00C77C20"/>
    <w:rsid w:val="00C77C55"/>
    <w:rsid w:val="00C82023"/>
    <w:rsid w:val="00C83637"/>
    <w:rsid w:val="00C84688"/>
    <w:rsid w:val="00C8492E"/>
    <w:rsid w:val="00C851D7"/>
    <w:rsid w:val="00C85A62"/>
    <w:rsid w:val="00C864DA"/>
    <w:rsid w:val="00C86B69"/>
    <w:rsid w:val="00C90D44"/>
    <w:rsid w:val="00C91708"/>
    <w:rsid w:val="00C91AAF"/>
    <w:rsid w:val="00C91AF5"/>
    <w:rsid w:val="00C922E0"/>
    <w:rsid w:val="00C93711"/>
    <w:rsid w:val="00C93993"/>
    <w:rsid w:val="00C93C6B"/>
    <w:rsid w:val="00C9508C"/>
    <w:rsid w:val="00C960E2"/>
    <w:rsid w:val="00C963E0"/>
    <w:rsid w:val="00C96D5F"/>
    <w:rsid w:val="00C96EEE"/>
    <w:rsid w:val="00C97622"/>
    <w:rsid w:val="00CA0E64"/>
    <w:rsid w:val="00CA0F44"/>
    <w:rsid w:val="00CA280A"/>
    <w:rsid w:val="00CA4617"/>
    <w:rsid w:val="00CA4E03"/>
    <w:rsid w:val="00CA6229"/>
    <w:rsid w:val="00CA732A"/>
    <w:rsid w:val="00CA7D7E"/>
    <w:rsid w:val="00CB05CC"/>
    <w:rsid w:val="00CB0659"/>
    <w:rsid w:val="00CB14D2"/>
    <w:rsid w:val="00CB17FA"/>
    <w:rsid w:val="00CB3210"/>
    <w:rsid w:val="00CB3225"/>
    <w:rsid w:val="00CB3AE3"/>
    <w:rsid w:val="00CB6372"/>
    <w:rsid w:val="00CB6445"/>
    <w:rsid w:val="00CB65BE"/>
    <w:rsid w:val="00CC18C2"/>
    <w:rsid w:val="00CC1B5A"/>
    <w:rsid w:val="00CC2ACF"/>
    <w:rsid w:val="00CC2EF6"/>
    <w:rsid w:val="00CC4A1D"/>
    <w:rsid w:val="00CC4D38"/>
    <w:rsid w:val="00CC64B2"/>
    <w:rsid w:val="00CC6EEE"/>
    <w:rsid w:val="00CC75BD"/>
    <w:rsid w:val="00CC7C14"/>
    <w:rsid w:val="00CC7D08"/>
    <w:rsid w:val="00CD0397"/>
    <w:rsid w:val="00CD0DA2"/>
    <w:rsid w:val="00CD1C04"/>
    <w:rsid w:val="00CD1F59"/>
    <w:rsid w:val="00CD39FE"/>
    <w:rsid w:val="00CD3BC0"/>
    <w:rsid w:val="00CD4123"/>
    <w:rsid w:val="00CD4298"/>
    <w:rsid w:val="00CD5548"/>
    <w:rsid w:val="00CD5A93"/>
    <w:rsid w:val="00CE1AE8"/>
    <w:rsid w:val="00CE2FEF"/>
    <w:rsid w:val="00CE3817"/>
    <w:rsid w:val="00CE483C"/>
    <w:rsid w:val="00CE4CC7"/>
    <w:rsid w:val="00CE5286"/>
    <w:rsid w:val="00CE5B5D"/>
    <w:rsid w:val="00CE5D3C"/>
    <w:rsid w:val="00CE6244"/>
    <w:rsid w:val="00CE6703"/>
    <w:rsid w:val="00CE69ED"/>
    <w:rsid w:val="00CE71D0"/>
    <w:rsid w:val="00CE7332"/>
    <w:rsid w:val="00CF00C8"/>
    <w:rsid w:val="00CF06EB"/>
    <w:rsid w:val="00CF08A6"/>
    <w:rsid w:val="00CF128C"/>
    <w:rsid w:val="00CF23BC"/>
    <w:rsid w:val="00CF3AA7"/>
    <w:rsid w:val="00CF4167"/>
    <w:rsid w:val="00CF4AE7"/>
    <w:rsid w:val="00CF5C80"/>
    <w:rsid w:val="00CF5DE8"/>
    <w:rsid w:val="00CF66D7"/>
    <w:rsid w:val="00CF7CE8"/>
    <w:rsid w:val="00D018C4"/>
    <w:rsid w:val="00D02CA4"/>
    <w:rsid w:val="00D04935"/>
    <w:rsid w:val="00D04AF6"/>
    <w:rsid w:val="00D0578B"/>
    <w:rsid w:val="00D068A8"/>
    <w:rsid w:val="00D06A7D"/>
    <w:rsid w:val="00D07B62"/>
    <w:rsid w:val="00D162DE"/>
    <w:rsid w:val="00D1743E"/>
    <w:rsid w:val="00D17CF5"/>
    <w:rsid w:val="00D17D88"/>
    <w:rsid w:val="00D2033E"/>
    <w:rsid w:val="00D21BAF"/>
    <w:rsid w:val="00D222C2"/>
    <w:rsid w:val="00D228B5"/>
    <w:rsid w:val="00D22D8A"/>
    <w:rsid w:val="00D2322C"/>
    <w:rsid w:val="00D23FF7"/>
    <w:rsid w:val="00D244BB"/>
    <w:rsid w:val="00D24E1F"/>
    <w:rsid w:val="00D2555C"/>
    <w:rsid w:val="00D258A3"/>
    <w:rsid w:val="00D26676"/>
    <w:rsid w:val="00D27B33"/>
    <w:rsid w:val="00D3042C"/>
    <w:rsid w:val="00D30E7B"/>
    <w:rsid w:val="00D3213A"/>
    <w:rsid w:val="00D348A4"/>
    <w:rsid w:val="00D3678E"/>
    <w:rsid w:val="00D37E9A"/>
    <w:rsid w:val="00D4168D"/>
    <w:rsid w:val="00D41F0D"/>
    <w:rsid w:val="00D42E37"/>
    <w:rsid w:val="00D446CA"/>
    <w:rsid w:val="00D44B1E"/>
    <w:rsid w:val="00D44D0D"/>
    <w:rsid w:val="00D45059"/>
    <w:rsid w:val="00D45FAF"/>
    <w:rsid w:val="00D45FC4"/>
    <w:rsid w:val="00D47089"/>
    <w:rsid w:val="00D47197"/>
    <w:rsid w:val="00D471B0"/>
    <w:rsid w:val="00D512EB"/>
    <w:rsid w:val="00D51324"/>
    <w:rsid w:val="00D51A5D"/>
    <w:rsid w:val="00D51F0B"/>
    <w:rsid w:val="00D530CC"/>
    <w:rsid w:val="00D53206"/>
    <w:rsid w:val="00D543F8"/>
    <w:rsid w:val="00D5461C"/>
    <w:rsid w:val="00D5596D"/>
    <w:rsid w:val="00D55F8F"/>
    <w:rsid w:val="00D56BA5"/>
    <w:rsid w:val="00D56F65"/>
    <w:rsid w:val="00D57520"/>
    <w:rsid w:val="00D578F6"/>
    <w:rsid w:val="00D60903"/>
    <w:rsid w:val="00D60AB0"/>
    <w:rsid w:val="00D61E7F"/>
    <w:rsid w:val="00D62108"/>
    <w:rsid w:val="00D62467"/>
    <w:rsid w:val="00D6421D"/>
    <w:rsid w:val="00D6446C"/>
    <w:rsid w:val="00D64B3C"/>
    <w:rsid w:val="00D66FE8"/>
    <w:rsid w:val="00D672C3"/>
    <w:rsid w:val="00D70156"/>
    <w:rsid w:val="00D7119B"/>
    <w:rsid w:val="00D71C0B"/>
    <w:rsid w:val="00D74528"/>
    <w:rsid w:val="00D74620"/>
    <w:rsid w:val="00D74CCE"/>
    <w:rsid w:val="00D77DB2"/>
    <w:rsid w:val="00D81694"/>
    <w:rsid w:val="00D81A68"/>
    <w:rsid w:val="00D8235D"/>
    <w:rsid w:val="00D829C4"/>
    <w:rsid w:val="00D84389"/>
    <w:rsid w:val="00D84687"/>
    <w:rsid w:val="00D84868"/>
    <w:rsid w:val="00D85806"/>
    <w:rsid w:val="00D8630F"/>
    <w:rsid w:val="00D86367"/>
    <w:rsid w:val="00D86D03"/>
    <w:rsid w:val="00D87C30"/>
    <w:rsid w:val="00D90C2A"/>
    <w:rsid w:val="00D935FB"/>
    <w:rsid w:val="00D93E94"/>
    <w:rsid w:val="00D95055"/>
    <w:rsid w:val="00D953C7"/>
    <w:rsid w:val="00D95921"/>
    <w:rsid w:val="00D95BAB"/>
    <w:rsid w:val="00D95D98"/>
    <w:rsid w:val="00D96C8D"/>
    <w:rsid w:val="00D97B7D"/>
    <w:rsid w:val="00DA07B8"/>
    <w:rsid w:val="00DA2729"/>
    <w:rsid w:val="00DA32BC"/>
    <w:rsid w:val="00DA3AF4"/>
    <w:rsid w:val="00DA413E"/>
    <w:rsid w:val="00DA593D"/>
    <w:rsid w:val="00DA595A"/>
    <w:rsid w:val="00DB033E"/>
    <w:rsid w:val="00DB1355"/>
    <w:rsid w:val="00DB2219"/>
    <w:rsid w:val="00DB24B6"/>
    <w:rsid w:val="00DB2E00"/>
    <w:rsid w:val="00DB325E"/>
    <w:rsid w:val="00DB3278"/>
    <w:rsid w:val="00DB3309"/>
    <w:rsid w:val="00DB543E"/>
    <w:rsid w:val="00DB617A"/>
    <w:rsid w:val="00DC02AF"/>
    <w:rsid w:val="00DC17DD"/>
    <w:rsid w:val="00DC3047"/>
    <w:rsid w:val="00DC45EF"/>
    <w:rsid w:val="00DC4CEB"/>
    <w:rsid w:val="00DC4EAC"/>
    <w:rsid w:val="00DC5887"/>
    <w:rsid w:val="00DC5D13"/>
    <w:rsid w:val="00DC6402"/>
    <w:rsid w:val="00DC7437"/>
    <w:rsid w:val="00DD0429"/>
    <w:rsid w:val="00DD0957"/>
    <w:rsid w:val="00DD0E34"/>
    <w:rsid w:val="00DD0F6B"/>
    <w:rsid w:val="00DD1175"/>
    <w:rsid w:val="00DD2B29"/>
    <w:rsid w:val="00DD38F6"/>
    <w:rsid w:val="00DD4286"/>
    <w:rsid w:val="00DD5C23"/>
    <w:rsid w:val="00DD5D09"/>
    <w:rsid w:val="00DD5D4D"/>
    <w:rsid w:val="00DD5F25"/>
    <w:rsid w:val="00DD7CF8"/>
    <w:rsid w:val="00DE070D"/>
    <w:rsid w:val="00DE0B18"/>
    <w:rsid w:val="00DE1256"/>
    <w:rsid w:val="00DE22B3"/>
    <w:rsid w:val="00DE39B1"/>
    <w:rsid w:val="00DE3BA6"/>
    <w:rsid w:val="00DE5506"/>
    <w:rsid w:val="00DE626D"/>
    <w:rsid w:val="00DE739B"/>
    <w:rsid w:val="00DF0796"/>
    <w:rsid w:val="00DF11DA"/>
    <w:rsid w:val="00DF50D5"/>
    <w:rsid w:val="00DF5155"/>
    <w:rsid w:val="00DF5380"/>
    <w:rsid w:val="00DF6A6E"/>
    <w:rsid w:val="00DF6BC8"/>
    <w:rsid w:val="00E004F4"/>
    <w:rsid w:val="00E0092C"/>
    <w:rsid w:val="00E00E32"/>
    <w:rsid w:val="00E01072"/>
    <w:rsid w:val="00E04A4B"/>
    <w:rsid w:val="00E104FF"/>
    <w:rsid w:val="00E1656D"/>
    <w:rsid w:val="00E16A0C"/>
    <w:rsid w:val="00E17553"/>
    <w:rsid w:val="00E20B3D"/>
    <w:rsid w:val="00E213B9"/>
    <w:rsid w:val="00E219F1"/>
    <w:rsid w:val="00E2236F"/>
    <w:rsid w:val="00E22A57"/>
    <w:rsid w:val="00E240C7"/>
    <w:rsid w:val="00E25CE7"/>
    <w:rsid w:val="00E25DEF"/>
    <w:rsid w:val="00E269F7"/>
    <w:rsid w:val="00E26E0A"/>
    <w:rsid w:val="00E30D38"/>
    <w:rsid w:val="00E31D19"/>
    <w:rsid w:val="00E320F9"/>
    <w:rsid w:val="00E3378D"/>
    <w:rsid w:val="00E3430C"/>
    <w:rsid w:val="00E34EE6"/>
    <w:rsid w:val="00E35086"/>
    <w:rsid w:val="00E36806"/>
    <w:rsid w:val="00E369CF"/>
    <w:rsid w:val="00E36D98"/>
    <w:rsid w:val="00E36E76"/>
    <w:rsid w:val="00E3785B"/>
    <w:rsid w:val="00E401A7"/>
    <w:rsid w:val="00E40562"/>
    <w:rsid w:val="00E40C15"/>
    <w:rsid w:val="00E40ED7"/>
    <w:rsid w:val="00E41BFC"/>
    <w:rsid w:val="00E4263C"/>
    <w:rsid w:val="00E42740"/>
    <w:rsid w:val="00E44778"/>
    <w:rsid w:val="00E44A36"/>
    <w:rsid w:val="00E473DC"/>
    <w:rsid w:val="00E504D1"/>
    <w:rsid w:val="00E50B9D"/>
    <w:rsid w:val="00E5112C"/>
    <w:rsid w:val="00E5127B"/>
    <w:rsid w:val="00E52757"/>
    <w:rsid w:val="00E52F94"/>
    <w:rsid w:val="00E5337E"/>
    <w:rsid w:val="00E53919"/>
    <w:rsid w:val="00E5419B"/>
    <w:rsid w:val="00E541A3"/>
    <w:rsid w:val="00E54401"/>
    <w:rsid w:val="00E54699"/>
    <w:rsid w:val="00E54EC5"/>
    <w:rsid w:val="00E565A3"/>
    <w:rsid w:val="00E56605"/>
    <w:rsid w:val="00E601F0"/>
    <w:rsid w:val="00E60DB9"/>
    <w:rsid w:val="00E60E5F"/>
    <w:rsid w:val="00E6168E"/>
    <w:rsid w:val="00E61876"/>
    <w:rsid w:val="00E61940"/>
    <w:rsid w:val="00E61AC8"/>
    <w:rsid w:val="00E62B9B"/>
    <w:rsid w:val="00E62C89"/>
    <w:rsid w:val="00E63199"/>
    <w:rsid w:val="00E6323D"/>
    <w:rsid w:val="00E6528B"/>
    <w:rsid w:val="00E71904"/>
    <w:rsid w:val="00E72B77"/>
    <w:rsid w:val="00E72F7F"/>
    <w:rsid w:val="00E7364A"/>
    <w:rsid w:val="00E7588E"/>
    <w:rsid w:val="00E76E7B"/>
    <w:rsid w:val="00E76F24"/>
    <w:rsid w:val="00E771AB"/>
    <w:rsid w:val="00E77ADD"/>
    <w:rsid w:val="00E77F6A"/>
    <w:rsid w:val="00E8040F"/>
    <w:rsid w:val="00E80CE4"/>
    <w:rsid w:val="00E80E8A"/>
    <w:rsid w:val="00E82A8F"/>
    <w:rsid w:val="00E82C46"/>
    <w:rsid w:val="00E836F7"/>
    <w:rsid w:val="00E83C68"/>
    <w:rsid w:val="00E84AB1"/>
    <w:rsid w:val="00E84BFD"/>
    <w:rsid w:val="00E8752C"/>
    <w:rsid w:val="00E87A83"/>
    <w:rsid w:val="00E90727"/>
    <w:rsid w:val="00E90DFB"/>
    <w:rsid w:val="00E91D6B"/>
    <w:rsid w:val="00E92ADE"/>
    <w:rsid w:val="00E933D1"/>
    <w:rsid w:val="00E9351E"/>
    <w:rsid w:val="00E935BE"/>
    <w:rsid w:val="00E97014"/>
    <w:rsid w:val="00E97773"/>
    <w:rsid w:val="00EA4412"/>
    <w:rsid w:val="00EA4577"/>
    <w:rsid w:val="00EA459B"/>
    <w:rsid w:val="00EA4843"/>
    <w:rsid w:val="00EA4FFB"/>
    <w:rsid w:val="00EA62EC"/>
    <w:rsid w:val="00EA72BD"/>
    <w:rsid w:val="00EB0593"/>
    <w:rsid w:val="00EB3D94"/>
    <w:rsid w:val="00EB45B6"/>
    <w:rsid w:val="00EB4C02"/>
    <w:rsid w:val="00EB5DFA"/>
    <w:rsid w:val="00EC029C"/>
    <w:rsid w:val="00EC25B0"/>
    <w:rsid w:val="00EC2A2D"/>
    <w:rsid w:val="00EC37EB"/>
    <w:rsid w:val="00EC4853"/>
    <w:rsid w:val="00EC498B"/>
    <w:rsid w:val="00EC5B03"/>
    <w:rsid w:val="00EC5FCE"/>
    <w:rsid w:val="00EC667F"/>
    <w:rsid w:val="00EC6D88"/>
    <w:rsid w:val="00EC7AC3"/>
    <w:rsid w:val="00ED1363"/>
    <w:rsid w:val="00ED17BD"/>
    <w:rsid w:val="00ED2682"/>
    <w:rsid w:val="00ED3E2D"/>
    <w:rsid w:val="00ED3E6C"/>
    <w:rsid w:val="00ED43B6"/>
    <w:rsid w:val="00ED4ABE"/>
    <w:rsid w:val="00ED5739"/>
    <w:rsid w:val="00EE121B"/>
    <w:rsid w:val="00EE182B"/>
    <w:rsid w:val="00EE2046"/>
    <w:rsid w:val="00EE41BE"/>
    <w:rsid w:val="00EE453E"/>
    <w:rsid w:val="00EE6774"/>
    <w:rsid w:val="00EE7971"/>
    <w:rsid w:val="00EE7B8A"/>
    <w:rsid w:val="00EE7F1C"/>
    <w:rsid w:val="00EF0DDC"/>
    <w:rsid w:val="00EF148C"/>
    <w:rsid w:val="00EF3E95"/>
    <w:rsid w:val="00EF4EA9"/>
    <w:rsid w:val="00EF543A"/>
    <w:rsid w:val="00EF5A00"/>
    <w:rsid w:val="00EF790F"/>
    <w:rsid w:val="00F0125B"/>
    <w:rsid w:val="00F01425"/>
    <w:rsid w:val="00F018B7"/>
    <w:rsid w:val="00F01984"/>
    <w:rsid w:val="00F01AED"/>
    <w:rsid w:val="00F0251E"/>
    <w:rsid w:val="00F026D7"/>
    <w:rsid w:val="00F0319E"/>
    <w:rsid w:val="00F03D2D"/>
    <w:rsid w:val="00F03D59"/>
    <w:rsid w:val="00F03D78"/>
    <w:rsid w:val="00F103D7"/>
    <w:rsid w:val="00F11016"/>
    <w:rsid w:val="00F125ED"/>
    <w:rsid w:val="00F12DCF"/>
    <w:rsid w:val="00F12DD1"/>
    <w:rsid w:val="00F13034"/>
    <w:rsid w:val="00F13282"/>
    <w:rsid w:val="00F140DA"/>
    <w:rsid w:val="00F14B49"/>
    <w:rsid w:val="00F15C29"/>
    <w:rsid w:val="00F167D7"/>
    <w:rsid w:val="00F16A5C"/>
    <w:rsid w:val="00F1717B"/>
    <w:rsid w:val="00F227C2"/>
    <w:rsid w:val="00F22FE5"/>
    <w:rsid w:val="00F23FB7"/>
    <w:rsid w:val="00F254E9"/>
    <w:rsid w:val="00F256B1"/>
    <w:rsid w:val="00F26C24"/>
    <w:rsid w:val="00F26CFA"/>
    <w:rsid w:val="00F27641"/>
    <w:rsid w:val="00F27B15"/>
    <w:rsid w:val="00F335CF"/>
    <w:rsid w:val="00F344E6"/>
    <w:rsid w:val="00F34814"/>
    <w:rsid w:val="00F34D6C"/>
    <w:rsid w:val="00F36652"/>
    <w:rsid w:val="00F36C75"/>
    <w:rsid w:val="00F3742D"/>
    <w:rsid w:val="00F37D0D"/>
    <w:rsid w:val="00F37D17"/>
    <w:rsid w:val="00F4177A"/>
    <w:rsid w:val="00F42DF6"/>
    <w:rsid w:val="00F4566E"/>
    <w:rsid w:val="00F467F2"/>
    <w:rsid w:val="00F476C2"/>
    <w:rsid w:val="00F50BC7"/>
    <w:rsid w:val="00F517FF"/>
    <w:rsid w:val="00F53BB0"/>
    <w:rsid w:val="00F57F89"/>
    <w:rsid w:val="00F62F98"/>
    <w:rsid w:val="00F63192"/>
    <w:rsid w:val="00F6364C"/>
    <w:rsid w:val="00F64355"/>
    <w:rsid w:val="00F645CD"/>
    <w:rsid w:val="00F64F33"/>
    <w:rsid w:val="00F65CF6"/>
    <w:rsid w:val="00F65F46"/>
    <w:rsid w:val="00F669B3"/>
    <w:rsid w:val="00F7462F"/>
    <w:rsid w:val="00F75189"/>
    <w:rsid w:val="00F76AA0"/>
    <w:rsid w:val="00F76AA2"/>
    <w:rsid w:val="00F778A4"/>
    <w:rsid w:val="00F8090B"/>
    <w:rsid w:val="00F81C35"/>
    <w:rsid w:val="00F839DD"/>
    <w:rsid w:val="00F8421F"/>
    <w:rsid w:val="00F84C52"/>
    <w:rsid w:val="00F86087"/>
    <w:rsid w:val="00F87276"/>
    <w:rsid w:val="00F906A6"/>
    <w:rsid w:val="00F909DA"/>
    <w:rsid w:val="00F9143A"/>
    <w:rsid w:val="00F91B92"/>
    <w:rsid w:val="00F9211E"/>
    <w:rsid w:val="00F936E4"/>
    <w:rsid w:val="00F9429C"/>
    <w:rsid w:val="00F947F9"/>
    <w:rsid w:val="00F94EC9"/>
    <w:rsid w:val="00F951BC"/>
    <w:rsid w:val="00F96166"/>
    <w:rsid w:val="00F9616C"/>
    <w:rsid w:val="00F964A9"/>
    <w:rsid w:val="00F96DC9"/>
    <w:rsid w:val="00F96F78"/>
    <w:rsid w:val="00F97B79"/>
    <w:rsid w:val="00F97D3C"/>
    <w:rsid w:val="00FA03C1"/>
    <w:rsid w:val="00FA15A0"/>
    <w:rsid w:val="00FA1D4E"/>
    <w:rsid w:val="00FA2827"/>
    <w:rsid w:val="00FA3163"/>
    <w:rsid w:val="00FA3B49"/>
    <w:rsid w:val="00FA3FC2"/>
    <w:rsid w:val="00FA413B"/>
    <w:rsid w:val="00FA425E"/>
    <w:rsid w:val="00FA48FE"/>
    <w:rsid w:val="00FA5336"/>
    <w:rsid w:val="00FA54C9"/>
    <w:rsid w:val="00FA634F"/>
    <w:rsid w:val="00FA7A82"/>
    <w:rsid w:val="00FB019F"/>
    <w:rsid w:val="00FB04D4"/>
    <w:rsid w:val="00FB08C7"/>
    <w:rsid w:val="00FB163E"/>
    <w:rsid w:val="00FB212F"/>
    <w:rsid w:val="00FB3578"/>
    <w:rsid w:val="00FB4058"/>
    <w:rsid w:val="00FB4731"/>
    <w:rsid w:val="00FB4C5E"/>
    <w:rsid w:val="00FB4CDE"/>
    <w:rsid w:val="00FB4D74"/>
    <w:rsid w:val="00FB60E1"/>
    <w:rsid w:val="00FB66E7"/>
    <w:rsid w:val="00FB6A4D"/>
    <w:rsid w:val="00FB7CC2"/>
    <w:rsid w:val="00FB7F13"/>
    <w:rsid w:val="00FC0EE5"/>
    <w:rsid w:val="00FC0F56"/>
    <w:rsid w:val="00FC115B"/>
    <w:rsid w:val="00FC1CC7"/>
    <w:rsid w:val="00FC3579"/>
    <w:rsid w:val="00FC50CE"/>
    <w:rsid w:val="00FC68B7"/>
    <w:rsid w:val="00FC714E"/>
    <w:rsid w:val="00FC7567"/>
    <w:rsid w:val="00FC7FD0"/>
    <w:rsid w:val="00FD044B"/>
    <w:rsid w:val="00FD0864"/>
    <w:rsid w:val="00FD12D0"/>
    <w:rsid w:val="00FD1C63"/>
    <w:rsid w:val="00FD1CAC"/>
    <w:rsid w:val="00FD1E62"/>
    <w:rsid w:val="00FD2ACE"/>
    <w:rsid w:val="00FD2EEC"/>
    <w:rsid w:val="00FD5BC0"/>
    <w:rsid w:val="00FD77DB"/>
    <w:rsid w:val="00FE1095"/>
    <w:rsid w:val="00FE1554"/>
    <w:rsid w:val="00FE1611"/>
    <w:rsid w:val="00FE18D8"/>
    <w:rsid w:val="00FE407F"/>
    <w:rsid w:val="00FE535E"/>
    <w:rsid w:val="00FE6639"/>
    <w:rsid w:val="00FE6FEF"/>
    <w:rsid w:val="00FF0D60"/>
    <w:rsid w:val="00FF1806"/>
    <w:rsid w:val="00FF2081"/>
    <w:rsid w:val="00FF237B"/>
    <w:rsid w:val="00FF26C0"/>
    <w:rsid w:val="00FF35DE"/>
    <w:rsid w:val="00FF41D9"/>
    <w:rsid w:val="00FF434E"/>
    <w:rsid w:val="00FF5AF8"/>
    <w:rsid w:val="00FF5C5C"/>
    <w:rsid w:val="00FF6102"/>
    <w:rsid w:val="00FF6B89"/>
    <w:rsid w:val="00FF716C"/>
    <w:rsid w:val="00FF722E"/>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744"/>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FC7567"/>
    <w:rPr>
      <w:sz w:val="21"/>
      <w:szCs w:val="21"/>
    </w:rPr>
  </w:style>
  <w:style w:type="paragraph" w:styleId="ac">
    <w:name w:val="annotation text"/>
    <w:basedOn w:val="a"/>
    <w:link w:val="ad"/>
    <w:unhideWhenUsed/>
    <w:qFormat/>
    <w:rsid w:val="00FC7567"/>
    <w:pPr>
      <w:jc w:val="left"/>
    </w:pPr>
  </w:style>
  <w:style w:type="character" w:customStyle="1" w:styleId="ad">
    <w:name w:val="批注文字 字符"/>
    <w:basedOn w:val="a0"/>
    <w:link w:val="ac"/>
    <w:qFormat/>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 w:type="paragraph" w:customStyle="1" w:styleId="TAH">
    <w:name w:val="TAH"/>
    <w:basedOn w:val="TAC"/>
    <w:link w:val="TAHCar"/>
    <w:qFormat/>
    <w:rsid w:val="00E17553"/>
    <w:rPr>
      <w:b/>
    </w:rPr>
  </w:style>
  <w:style w:type="paragraph" w:customStyle="1" w:styleId="TAC">
    <w:name w:val="TAC"/>
    <w:basedOn w:val="a"/>
    <w:link w:val="TACChar"/>
    <w:qFormat/>
    <w:rsid w:val="00E17553"/>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character" w:customStyle="1" w:styleId="TACChar">
    <w:name w:val="TAC Char"/>
    <w:link w:val="TAC"/>
    <w:qFormat/>
    <w:rsid w:val="00E17553"/>
    <w:rPr>
      <w:rFonts w:ascii="Arial" w:hAnsi="Arial" w:cs="Times New Roman"/>
      <w:kern w:val="0"/>
      <w:sz w:val="18"/>
      <w:szCs w:val="20"/>
      <w:lang w:val="en-GB" w:eastAsia="en-US"/>
    </w:rPr>
  </w:style>
  <w:style w:type="character" w:customStyle="1" w:styleId="TAHCar">
    <w:name w:val="TAH Car"/>
    <w:link w:val="TAH"/>
    <w:qFormat/>
    <w:rsid w:val="00E17553"/>
    <w:rPr>
      <w:rFonts w:ascii="Arial" w:hAnsi="Arial" w:cs="Times New Roman"/>
      <w:b/>
      <w:kern w:val="0"/>
      <w:sz w:val="18"/>
      <w:szCs w:val="20"/>
      <w:lang w:val="en-GB" w:eastAsia="en-US"/>
    </w:rPr>
  </w:style>
  <w:style w:type="table" w:customStyle="1" w:styleId="11">
    <w:name w:val="网格型1"/>
    <w:basedOn w:val="a1"/>
    <w:uiPriority w:val="39"/>
    <w:qFormat/>
    <w:rsid w:val="00FE407F"/>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0"/>
    <w:link w:val="0Maintext"/>
    <w:qFormat/>
    <w:rsid w:val="000114E2"/>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rsid w:val="000114E2"/>
    <w:pPr>
      <w:widowControl/>
      <w:suppressAutoHyphens/>
      <w:spacing w:afterAutospacing="1" w:line="288" w:lineRule="auto"/>
      <w:ind w:firstLine="360"/>
    </w:pPr>
    <w:rPr>
      <w:rFonts w:ascii="Times New Roman" w:eastAsia="Times New Roman" w:hAnsi="Times New Roman" w:cs="Batang"/>
      <w:kern w:val="0"/>
      <w:sz w:val="20"/>
      <w:szCs w:val="20"/>
      <w:lang w:val="en-GB" w:eastAsia="en-US"/>
    </w:rPr>
  </w:style>
  <w:style w:type="paragraph" w:customStyle="1" w:styleId="3oo">
    <w:name w:val="???????????¡ì?????3???????¡§?????????¡ì???????¡ì?????????¡ì??????????¨¬????????¨¬??o??????????¡§?????????¡ì???????¡ì???????????¡ì????????????¡ì???o?"/>
    <w:basedOn w:val="a"/>
    <w:rsid w:val="00CE5B5D"/>
    <w:pPr>
      <w:widowControl/>
      <w:overflowPunct w:val="0"/>
      <w:autoSpaceDE w:val="0"/>
      <w:autoSpaceDN w:val="0"/>
      <w:adjustRightInd w:val="0"/>
      <w:jc w:val="right"/>
      <w:textAlignment w:val="baseline"/>
    </w:pPr>
    <w:rPr>
      <w:rFonts w:ascii="Times New Roman"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73004">
      <w:bodyDiv w:val="1"/>
      <w:marLeft w:val="0"/>
      <w:marRight w:val="0"/>
      <w:marTop w:val="0"/>
      <w:marBottom w:val="0"/>
      <w:divBdr>
        <w:top w:val="none" w:sz="0" w:space="0" w:color="auto"/>
        <w:left w:val="none" w:sz="0" w:space="0" w:color="auto"/>
        <w:bottom w:val="none" w:sz="0" w:space="0" w:color="auto"/>
        <w:right w:val="none" w:sz="0" w:space="0" w:color="auto"/>
      </w:divBdr>
      <w:divsChild>
        <w:div w:id="1242790157">
          <w:marLeft w:val="547"/>
          <w:marRight w:val="0"/>
          <w:marTop w:val="0"/>
          <w:marBottom w:val="0"/>
          <w:divBdr>
            <w:top w:val="none" w:sz="0" w:space="0" w:color="auto"/>
            <w:left w:val="none" w:sz="0" w:space="0" w:color="auto"/>
            <w:bottom w:val="none" w:sz="0" w:space="0" w:color="auto"/>
            <w:right w:val="none" w:sz="0" w:space="0" w:color="auto"/>
          </w:divBdr>
        </w:div>
        <w:div w:id="608852028">
          <w:marLeft w:val="547"/>
          <w:marRight w:val="0"/>
          <w:marTop w:val="0"/>
          <w:marBottom w:val="0"/>
          <w:divBdr>
            <w:top w:val="none" w:sz="0" w:space="0" w:color="auto"/>
            <w:left w:val="none" w:sz="0" w:space="0" w:color="auto"/>
            <w:bottom w:val="none" w:sz="0" w:space="0" w:color="auto"/>
            <w:right w:val="none" w:sz="0" w:space="0" w:color="auto"/>
          </w:divBdr>
        </w:div>
        <w:div w:id="1861427496">
          <w:marLeft w:val="547"/>
          <w:marRight w:val="0"/>
          <w:marTop w:val="0"/>
          <w:marBottom w:val="0"/>
          <w:divBdr>
            <w:top w:val="none" w:sz="0" w:space="0" w:color="auto"/>
            <w:left w:val="none" w:sz="0" w:space="0" w:color="auto"/>
            <w:bottom w:val="none" w:sz="0" w:space="0" w:color="auto"/>
            <w:right w:val="none" w:sz="0" w:space="0" w:color="auto"/>
          </w:divBdr>
        </w:div>
      </w:divsChild>
    </w:div>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454175581">
      <w:bodyDiv w:val="1"/>
      <w:marLeft w:val="0"/>
      <w:marRight w:val="0"/>
      <w:marTop w:val="0"/>
      <w:marBottom w:val="0"/>
      <w:divBdr>
        <w:top w:val="none" w:sz="0" w:space="0" w:color="auto"/>
        <w:left w:val="none" w:sz="0" w:space="0" w:color="auto"/>
        <w:bottom w:val="none" w:sz="0" w:space="0" w:color="auto"/>
        <w:right w:val="none" w:sz="0" w:space="0" w:color="auto"/>
      </w:divBdr>
      <w:divsChild>
        <w:div w:id="2042628454">
          <w:marLeft w:val="547"/>
          <w:marRight w:val="0"/>
          <w:marTop w:val="0"/>
          <w:marBottom w:val="0"/>
          <w:divBdr>
            <w:top w:val="none" w:sz="0" w:space="0" w:color="auto"/>
            <w:left w:val="none" w:sz="0" w:space="0" w:color="auto"/>
            <w:bottom w:val="none" w:sz="0" w:space="0" w:color="auto"/>
            <w:right w:val="none" w:sz="0" w:space="0" w:color="auto"/>
          </w:divBdr>
        </w:div>
      </w:divsChild>
    </w:div>
    <w:div w:id="584530406">
      <w:bodyDiv w:val="1"/>
      <w:marLeft w:val="0"/>
      <w:marRight w:val="0"/>
      <w:marTop w:val="0"/>
      <w:marBottom w:val="0"/>
      <w:divBdr>
        <w:top w:val="none" w:sz="0" w:space="0" w:color="auto"/>
        <w:left w:val="none" w:sz="0" w:space="0" w:color="auto"/>
        <w:bottom w:val="none" w:sz="0" w:space="0" w:color="auto"/>
        <w:right w:val="none" w:sz="0" w:space="0" w:color="auto"/>
      </w:divBdr>
      <w:divsChild>
        <w:div w:id="1565919068">
          <w:marLeft w:val="547"/>
          <w:marRight w:val="0"/>
          <w:marTop w:val="0"/>
          <w:marBottom w:val="0"/>
          <w:divBdr>
            <w:top w:val="none" w:sz="0" w:space="0" w:color="auto"/>
            <w:left w:val="none" w:sz="0" w:space="0" w:color="auto"/>
            <w:bottom w:val="none" w:sz="0" w:space="0" w:color="auto"/>
            <w:right w:val="none" w:sz="0" w:space="0" w:color="auto"/>
          </w:divBdr>
        </w:div>
        <w:div w:id="1697120897">
          <w:marLeft w:val="547"/>
          <w:marRight w:val="0"/>
          <w:marTop w:val="0"/>
          <w:marBottom w:val="0"/>
          <w:divBdr>
            <w:top w:val="none" w:sz="0" w:space="0" w:color="auto"/>
            <w:left w:val="none" w:sz="0" w:space="0" w:color="auto"/>
            <w:bottom w:val="none" w:sz="0" w:space="0" w:color="auto"/>
            <w:right w:val="none" w:sz="0" w:space="0" w:color="auto"/>
          </w:divBdr>
        </w:div>
      </w:divsChild>
    </w:div>
    <w:div w:id="617373282">
      <w:bodyDiv w:val="1"/>
      <w:marLeft w:val="0"/>
      <w:marRight w:val="0"/>
      <w:marTop w:val="0"/>
      <w:marBottom w:val="0"/>
      <w:divBdr>
        <w:top w:val="none" w:sz="0" w:space="0" w:color="auto"/>
        <w:left w:val="none" w:sz="0" w:space="0" w:color="auto"/>
        <w:bottom w:val="none" w:sz="0" w:space="0" w:color="auto"/>
        <w:right w:val="none" w:sz="0" w:space="0" w:color="auto"/>
      </w:divBdr>
      <w:divsChild>
        <w:div w:id="1603606409">
          <w:marLeft w:val="547"/>
          <w:marRight w:val="0"/>
          <w:marTop w:val="0"/>
          <w:marBottom w:val="0"/>
          <w:divBdr>
            <w:top w:val="none" w:sz="0" w:space="0" w:color="auto"/>
            <w:left w:val="none" w:sz="0" w:space="0" w:color="auto"/>
            <w:bottom w:val="none" w:sz="0" w:space="0" w:color="auto"/>
            <w:right w:val="none" w:sz="0" w:space="0" w:color="auto"/>
          </w:divBdr>
        </w:div>
        <w:div w:id="890918074">
          <w:marLeft w:val="547"/>
          <w:marRight w:val="0"/>
          <w:marTop w:val="0"/>
          <w:marBottom w:val="0"/>
          <w:divBdr>
            <w:top w:val="none" w:sz="0" w:space="0" w:color="auto"/>
            <w:left w:val="none" w:sz="0" w:space="0" w:color="auto"/>
            <w:bottom w:val="none" w:sz="0" w:space="0" w:color="auto"/>
            <w:right w:val="none" w:sz="0" w:space="0" w:color="auto"/>
          </w:divBdr>
        </w:div>
        <w:div w:id="754786959">
          <w:marLeft w:val="547"/>
          <w:marRight w:val="0"/>
          <w:marTop w:val="0"/>
          <w:marBottom w:val="0"/>
          <w:divBdr>
            <w:top w:val="none" w:sz="0" w:space="0" w:color="auto"/>
            <w:left w:val="none" w:sz="0" w:space="0" w:color="auto"/>
            <w:bottom w:val="none" w:sz="0" w:space="0" w:color="auto"/>
            <w:right w:val="none" w:sz="0" w:space="0" w:color="auto"/>
          </w:divBdr>
        </w:div>
        <w:div w:id="1952393160">
          <w:marLeft w:val="547"/>
          <w:marRight w:val="0"/>
          <w:marTop w:val="0"/>
          <w:marBottom w:val="0"/>
          <w:divBdr>
            <w:top w:val="none" w:sz="0" w:space="0" w:color="auto"/>
            <w:left w:val="none" w:sz="0" w:space="0" w:color="auto"/>
            <w:bottom w:val="none" w:sz="0" w:space="0" w:color="auto"/>
            <w:right w:val="none" w:sz="0" w:space="0" w:color="auto"/>
          </w:divBdr>
        </w:div>
      </w:divsChild>
    </w:div>
    <w:div w:id="718169186">
      <w:bodyDiv w:val="1"/>
      <w:marLeft w:val="0"/>
      <w:marRight w:val="0"/>
      <w:marTop w:val="0"/>
      <w:marBottom w:val="0"/>
      <w:divBdr>
        <w:top w:val="none" w:sz="0" w:space="0" w:color="auto"/>
        <w:left w:val="none" w:sz="0" w:space="0" w:color="auto"/>
        <w:bottom w:val="none" w:sz="0" w:space="0" w:color="auto"/>
        <w:right w:val="none" w:sz="0" w:space="0" w:color="auto"/>
      </w:divBdr>
    </w:div>
    <w:div w:id="762799128">
      <w:bodyDiv w:val="1"/>
      <w:marLeft w:val="0"/>
      <w:marRight w:val="0"/>
      <w:marTop w:val="0"/>
      <w:marBottom w:val="0"/>
      <w:divBdr>
        <w:top w:val="none" w:sz="0" w:space="0" w:color="auto"/>
        <w:left w:val="none" w:sz="0" w:space="0" w:color="auto"/>
        <w:bottom w:val="none" w:sz="0" w:space="0" w:color="auto"/>
        <w:right w:val="none" w:sz="0" w:space="0" w:color="auto"/>
      </w:divBdr>
      <w:divsChild>
        <w:div w:id="1471242086">
          <w:marLeft w:val="547"/>
          <w:marRight w:val="0"/>
          <w:marTop w:val="0"/>
          <w:marBottom w:val="0"/>
          <w:divBdr>
            <w:top w:val="none" w:sz="0" w:space="0" w:color="auto"/>
            <w:left w:val="none" w:sz="0" w:space="0" w:color="auto"/>
            <w:bottom w:val="none" w:sz="0" w:space="0" w:color="auto"/>
            <w:right w:val="none" w:sz="0" w:space="0" w:color="auto"/>
          </w:divBdr>
        </w:div>
        <w:div w:id="145436086">
          <w:marLeft w:val="1166"/>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962079860">
      <w:bodyDiv w:val="1"/>
      <w:marLeft w:val="0"/>
      <w:marRight w:val="0"/>
      <w:marTop w:val="0"/>
      <w:marBottom w:val="0"/>
      <w:divBdr>
        <w:top w:val="none" w:sz="0" w:space="0" w:color="auto"/>
        <w:left w:val="none" w:sz="0" w:space="0" w:color="auto"/>
        <w:bottom w:val="none" w:sz="0" w:space="0" w:color="auto"/>
        <w:right w:val="none" w:sz="0" w:space="0" w:color="auto"/>
      </w:divBdr>
      <w:divsChild>
        <w:div w:id="716930609">
          <w:marLeft w:val="547"/>
          <w:marRight w:val="0"/>
          <w:marTop w:val="0"/>
          <w:marBottom w:val="0"/>
          <w:divBdr>
            <w:top w:val="none" w:sz="0" w:space="0" w:color="auto"/>
            <w:left w:val="none" w:sz="0" w:space="0" w:color="auto"/>
            <w:bottom w:val="none" w:sz="0" w:space="0" w:color="auto"/>
            <w:right w:val="none" w:sz="0" w:space="0" w:color="auto"/>
          </w:divBdr>
        </w:div>
      </w:divsChild>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44866744">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 w:id="1697804518">
      <w:bodyDiv w:val="1"/>
      <w:marLeft w:val="0"/>
      <w:marRight w:val="0"/>
      <w:marTop w:val="0"/>
      <w:marBottom w:val="0"/>
      <w:divBdr>
        <w:top w:val="none" w:sz="0" w:space="0" w:color="auto"/>
        <w:left w:val="none" w:sz="0" w:space="0" w:color="auto"/>
        <w:bottom w:val="none" w:sz="0" w:space="0" w:color="auto"/>
        <w:right w:val="none" w:sz="0" w:space="0" w:color="auto"/>
      </w:divBdr>
      <w:divsChild>
        <w:div w:id="296447362">
          <w:marLeft w:val="547"/>
          <w:marRight w:val="0"/>
          <w:marTop w:val="0"/>
          <w:marBottom w:val="0"/>
          <w:divBdr>
            <w:top w:val="none" w:sz="0" w:space="0" w:color="auto"/>
            <w:left w:val="none" w:sz="0" w:space="0" w:color="auto"/>
            <w:bottom w:val="none" w:sz="0" w:space="0" w:color="auto"/>
            <w:right w:val="none" w:sz="0" w:space="0" w:color="auto"/>
          </w:divBdr>
        </w:div>
        <w:div w:id="109593167">
          <w:marLeft w:val="547"/>
          <w:marRight w:val="0"/>
          <w:marTop w:val="0"/>
          <w:marBottom w:val="0"/>
          <w:divBdr>
            <w:top w:val="none" w:sz="0" w:space="0" w:color="auto"/>
            <w:left w:val="none" w:sz="0" w:space="0" w:color="auto"/>
            <w:bottom w:val="none" w:sz="0" w:space="0" w:color="auto"/>
            <w:right w:val="none" w:sz="0" w:space="0" w:color="auto"/>
          </w:divBdr>
        </w:div>
        <w:div w:id="1443186012">
          <w:marLeft w:val="547"/>
          <w:marRight w:val="0"/>
          <w:marTop w:val="0"/>
          <w:marBottom w:val="0"/>
          <w:divBdr>
            <w:top w:val="none" w:sz="0" w:space="0" w:color="auto"/>
            <w:left w:val="none" w:sz="0" w:space="0" w:color="auto"/>
            <w:bottom w:val="none" w:sz="0" w:space="0" w:color="auto"/>
            <w:right w:val="none" w:sz="0" w:space="0" w:color="auto"/>
          </w:divBdr>
        </w:div>
      </w:divsChild>
    </w:div>
    <w:div w:id="1875119069">
      <w:bodyDiv w:val="1"/>
      <w:marLeft w:val="0"/>
      <w:marRight w:val="0"/>
      <w:marTop w:val="0"/>
      <w:marBottom w:val="0"/>
      <w:divBdr>
        <w:top w:val="none" w:sz="0" w:space="0" w:color="auto"/>
        <w:left w:val="none" w:sz="0" w:space="0" w:color="auto"/>
        <w:bottom w:val="none" w:sz="0" w:space="0" w:color="auto"/>
        <w:right w:val="none" w:sz="0" w:space="0" w:color="auto"/>
      </w:divBdr>
      <w:divsChild>
        <w:div w:id="1061755271">
          <w:marLeft w:val="547"/>
          <w:marRight w:val="0"/>
          <w:marTop w:val="0"/>
          <w:marBottom w:val="0"/>
          <w:divBdr>
            <w:top w:val="none" w:sz="0" w:space="0" w:color="auto"/>
            <w:left w:val="none" w:sz="0" w:space="0" w:color="auto"/>
            <w:bottom w:val="none" w:sz="0" w:space="0" w:color="auto"/>
            <w:right w:val="none" w:sz="0" w:space="0" w:color="auto"/>
          </w:divBdr>
        </w:div>
      </w:divsChild>
    </w:div>
    <w:div w:id="1978603489">
      <w:bodyDiv w:val="1"/>
      <w:marLeft w:val="0"/>
      <w:marRight w:val="0"/>
      <w:marTop w:val="0"/>
      <w:marBottom w:val="0"/>
      <w:divBdr>
        <w:top w:val="none" w:sz="0" w:space="0" w:color="auto"/>
        <w:left w:val="none" w:sz="0" w:space="0" w:color="auto"/>
        <w:bottom w:val="none" w:sz="0" w:space="0" w:color="auto"/>
        <w:right w:val="none" w:sz="0" w:space="0" w:color="auto"/>
      </w:divBdr>
    </w:div>
    <w:div w:id="2044330349">
      <w:bodyDiv w:val="1"/>
      <w:marLeft w:val="0"/>
      <w:marRight w:val="0"/>
      <w:marTop w:val="0"/>
      <w:marBottom w:val="0"/>
      <w:divBdr>
        <w:top w:val="none" w:sz="0" w:space="0" w:color="auto"/>
        <w:left w:val="none" w:sz="0" w:space="0" w:color="auto"/>
        <w:bottom w:val="none" w:sz="0" w:space="0" w:color="auto"/>
        <w:right w:val="none" w:sz="0" w:space="0" w:color="auto"/>
      </w:divBdr>
    </w:div>
    <w:div w:id="207816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image" Target="media/image14.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8.bin"/><Relationship Id="rId49"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oleObject" Target="embeddings/oleObject24.bin"/><Relationship Id="rId48"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341E5-7E2F-4150-80CF-22FCA6D9A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11</Pages>
  <Words>4419</Words>
  <Characters>25194</Characters>
  <Application>Microsoft Office Word</Application>
  <DocSecurity>0</DocSecurity>
  <Lines>209</Lines>
  <Paragraphs>59</Paragraphs>
  <ScaleCrop>false</ScaleCrop>
  <Company/>
  <LinksUpToDate>false</LinksUpToDate>
  <CharactersWithSpaces>29554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张仲丹 (Zhongdan Zhang)</cp:lastModifiedBy>
  <cp:revision>8</cp:revision>
  <dcterms:created xsi:type="dcterms:W3CDTF">2025-03-28T01:43:00Z</dcterms:created>
  <dcterms:modified xsi:type="dcterms:W3CDTF">2025-03-28T12:13:00Z</dcterms:modified>
</cp:coreProperties>
</file>